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33553" w14:textId="254DB61E" w:rsidR="00E252BC" w:rsidRPr="00E252BC" w:rsidRDefault="00E252BC" w:rsidP="00E252BC">
      <w:bookmarkStart w:id="0" w:name="_GoBack"/>
      <w:r w:rsidRPr="006D7937">
        <w:rPr>
          <w:rFonts w:asciiTheme="minorHAnsi" w:hAnsiTheme="minorHAnsi"/>
          <w:b/>
          <w:bCs/>
          <w:noProof/>
          <w:sz w:val="28"/>
          <w:szCs w:val="28"/>
        </w:rPr>
        <w:drawing>
          <wp:inline distT="0" distB="0" distL="0" distR="0" wp14:anchorId="31505505" wp14:editId="672A0C22">
            <wp:extent cx="6459066" cy="9122979"/>
            <wp:effectExtent l="0" t="0" r="0" b="2540"/>
            <wp:docPr id="4" name="Image 4" descr="C:\Users\mpfauquembergue\AppData\Local\Microsoft\Windows\Temporary Internet Files\Content.Outlook\11HM88BC\SynthèsePNRCMO1er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fauquembergue\AppData\Local\Microsoft\Windows\Temporary Internet Files\Content.Outlook\11HM88BC\SynthèsePNRCMO1erecouv.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4712" cy="9130954"/>
                    </a:xfrm>
                    <a:prstGeom prst="rect">
                      <a:avLst/>
                    </a:prstGeom>
                    <a:noFill/>
                    <a:ln>
                      <a:noFill/>
                    </a:ln>
                  </pic:spPr>
                </pic:pic>
              </a:graphicData>
            </a:graphic>
          </wp:inline>
        </w:drawing>
      </w:r>
      <w:bookmarkEnd w:id="0"/>
    </w:p>
    <w:p w14:paraId="6D2F1409" w14:textId="7E933407" w:rsidR="0099189A" w:rsidRPr="00FC2C26" w:rsidRDefault="0099189A" w:rsidP="00FC2C26">
      <w:pPr>
        <w:pBdr>
          <w:bottom w:val="single" w:sz="6" w:space="1" w:color="auto"/>
        </w:pBdr>
        <w:rPr>
          <w:rFonts w:asciiTheme="minorHAnsi" w:hAnsiTheme="minorHAnsi"/>
          <w:b/>
          <w:bCs/>
          <w:sz w:val="28"/>
          <w:szCs w:val="28"/>
        </w:rPr>
      </w:pPr>
      <w:r w:rsidRPr="00FC2C26">
        <w:rPr>
          <w:rFonts w:asciiTheme="minorHAnsi" w:hAnsiTheme="minorHAnsi"/>
          <w:b/>
          <w:bCs/>
          <w:sz w:val="28"/>
          <w:szCs w:val="28"/>
        </w:rPr>
        <w:t xml:space="preserve">Quel est le potentiel de développement de la production agricole bio sur le territoire </w:t>
      </w:r>
      <w:r w:rsidR="00FC2C26">
        <w:rPr>
          <w:rFonts w:asciiTheme="minorHAnsi" w:hAnsiTheme="minorHAnsi"/>
          <w:b/>
          <w:bCs/>
          <w:sz w:val="28"/>
          <w:szCs w:val="28"/>
        </w:rPr>
        <w:t xml:space="preserve">du PNR des Caps et Marais d’Opale </w:t>
      </w:r>
      <w:r w:rsidRPr="00FC2C26">
        <w:rPr>
          <w:rFonts w:asciiTheme="minorHAnsi" w:hAnsiTheme="minorHAnsi"/>
          <w:b/>
          <w:bCs/>
          <w:sz w:val="28"/>
          <w:szCs w:val="28"/>
        </w:rPr>
        <w:t>?</w:t>
      </w:r>
    </w:p>
    <w:p w14:paraId="2BF06369" w14:textId="66DA6CCC" w:rsidR="00BC7F00" w:rsidRPr="00D41E49" w:rsidRDefault="0099189A" w:rsidP="0099189A">
      <w:pPr>
        <w:jc w:val="both"/>
        <w:rPr>
          <w:rFonts w:asciiTheme="minorHAnsi" w:hAnsiTheme="minorHAnsi"/>
          <w:b/>
          <w:bCs/>
          <w:sz w:val="16"/>
          <w:szCs w:val="16"/>
        </w:rPr>
      </w:pPr>
      <w:r w:rsidRPr="0095554B">
        <w:rPr>
          <w:rFonts w:asciiTheme="minorHAnsi" w:hAnsiTheme="minorHAnsi"/>
          <w:b/>
          <w:bCs/>
        </w:rPr>
        <w:t xml:space="preserve">      </w:t>
      </w:r>
    </w:p>
    <w:p w14:paraId="40226C9D" w14:textId="77777777" w:rsidR="00FC2C26" w:rsidRDefault="00FC2C26" w:rsidP="00C22AAE">
      <w:pPr>
        <w:pBdr>
          <w:top w:val="single" w:sz="6" w:space="1" w:color="auto"/>
          <w:left w:val="single" w:sz="6" w:space="0" w:color="auto"/>
          <w:bottom w:val="single" w:sz="6" w:space="1" w:color="auto"/>
          <w:right w:val="single" w:sz="6" w:space="4" w:color="auto"/>
        </w:pBdr>
        <w:jc w:val="center"/>
        <w:rPr>
          <w:rFonts w:ascii="Arial" w:hAnsi="Arial" w:cs="Arial"/>
          <w:b/>
          <w:iCs/>
        </w:rPr>
      </w:pPr>
    </w:p>
    <w:p w14:paraId="03ADA917" w14:textId="77777777" w:rsidR="0099189A" w:rsidRPr="00FC2C26" w:rsidRDefault="00FC2C26" w:rsidP="00C22AAE">
      <w:pPr>
        <w:pBdr>
          <w:top w:val="single" w:sz="6" w:space="1" w:color="auto"/>
          <w:left w:val="single" w:sz="6" w:space="0" w:color="auto"/>
          <w:bottom w:val="single" w:sz="6" w:space="1" w:color="auto"/>
          <w:right w:val="single" w:sz="6" w:space="4" w:color="auto"/>
        </w:pBdr>
        <w:jc w:val="center"/>
        <w:rPr>
          <w:rFonts w:asciiTheme="minorHAnsi" w:hAnsiTheme="minorHAnsi"/>
          <w:b/>
          <w:iCs/>
        </w:rPr>
      </w:pPr>
      <w:r w:rsidRPr="00BC7F00">
        <w:rPr>
          <w:rFonts w:ascii="Arial" w:hAnsi="Arial" w:cs="Arial"/>
          <w:b/>
          <w:iCs/>
        </w:rPr>
        <w:t>►</w:t>
      </w:r>
      <w:r>
        <w:rPr>
          <w:rFonts w:ascii="Arial" w:hAnsi="Arial" w:cs="Arial"/>
          <w:b/>
          <w:iCs/>
        </w:rPr>
        <w:t xml:space="preserve"> </w:t>
      </w:r>
      <w:r w:rsidR="00C372B7" w:rsidRPr="00FC2C26">
        <w:rPr>
          <w:rFonts w:asciiTheme="minorHAnsi" w:hAnsiTheme="minorHAnsi"/>
          <w:b/>
          <w:iCs/>
        </w:rPr>
        <w:t>Quelques données</w:t>
      </w:r>
    </w:p>
    <w:p w14:paraId="383C99F8" w14:textId="77777777" w:rsidR="00C372B7" w:rsidRPr="00D41E49"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sz w:val="16"/>
          <w:szCs w:val="16"/>
        </w:rPr>
      </w:pPr>
    </w:p>
    <w:p w14:paraId="07EB84EE" w14:textId="77777777" w:rsidR="00C372B7" w:rsidRPr="0095554B"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r w:rsidRPr="0095554B">
        <w:rPr>
          <w:rFonts w:asciiTheme="minorHAnsi" w:hAnsiTheme="minorHAnsi"/>
        </w:rPr>
        <w:t xml:space="preserve">- Le territoire du Parc comprend </w:t>
      </w:r>
      <w:r w:rsidRPr="0095554B">
        <w:rPr>
          <w:rFonts w:asciiTheme="minorHAnsi" w:hAnsiTheme="minorHAnsi"/>
          <w:b/>
        </w:rPr>
        <w:t>565 élevages laitiers</w:t>
      </w:r>
      <w:r w:rsidRPr="0095554B">
        <w:rPr>
          <w:rFonts w:asciiTheme="minorHAnsi" w:hAnsiTheme="minorHAnsi"/>
        </w:rPr>
        <w:t xml:space="preserve">, de 45 vaches en moyenne. La production annuelle globale est de 175 millions de litres de lait, ce qui représente </w:t>
      </w:r>
      <w:r w:rsidRPr="0095554B">
        <w:rPr>
          <w:rFonts w:asciiTheme="minorHAnsi" w:hAnsiTheme="minorHAnsi"/>
          <w:b/>
        </w:rPr>
        <w:t>14% de la production régionale.</w:t>
      </w:r>
    </w:p>
    <w:p w14:paraId="71575D06" w14:textId="77777777" w:rsidR="00C372B7" w:rsidRPr="0095554B"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p>
    <w:p w14:paraId="3F98A2B8" w14:textId="623DF8DB" w:rsidR="00C372B7" w:rsidRPr="0095554B"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r w:rsidRPr="0095554B">
        <w:rPr>
          <w:rFonts w:asciiTheme="minorHAnsi" w:hAnsiTheme="minorHAnsi"/>
        </w:rPr>
        <w:t xml:space="preserve">- On compte </w:t>
      </w:r>
      <w:r w:rsidRPr="0095554B">
        <w:rPr>
          <w:rFonts w:asciiTheme="minorHAnsi" w:hAnsiTheme="minorHAnsi"/>
          <w:b/>
        </w:rPr>
        <w:t>24.000 hectares de prairies permanentes</w:t>
      </w:r>
      <w:r w:rsidRPr="0095554B">
        <w:rPr>
          <w:rFonts w:asciiTheme="minorHAnsi" w:hAnsiTheme="minorHAnsi"/>
        </w:rPr>
        <w:t xml:space="preserve">, et 9.500 hectares de maïs. </w:t>
      </w:r>
      <w:r w:rsidR="00AA69E3">
        <w:rPr>
          <w:rFonts w:asciiTheme="minorHAnsi" w:hAnsiTheme="minorHAnsi"/>
        </w:rPr>
        <w:t>Seules q</w:t>
      </w:r>
      <w:r w:rsidRPr="0095554B">
        <w:rPr>
          <w:rFonts w:asciiTheme="minorHAnsi" w:hAnsiTheme="minorHAnsi"/>
        </w:rPr>
        <w:t xml:space="preserve">uelques exploitations sont en système exclusivement herbager. </w:t>
      </w:r>
    </w:p>
    <w:p w14:paraId="5DA74A47" w14:textId="77777777" w:rsidR="00C372B7" w:rsidRPr="0095554B"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p>
    <w:p w14:paraId="75D97309" w14:textId="2CC9723F" w:rsidR="00C372B7" w:rsidRPr="0095554B"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r w:rsidRPr="0095554B">
        <w:rPr>
          <w:rFonts w:asciiTheme="minorHAnsi" w:hAnsiTheme="minorHAnsi"/>
        </w:rPr>
        <w:t xml:space="preserve">- On dénombre </w:t>
      </w:r>
      <w:r w:rsidRPr="0095554B">
        <w:rPr>
          <w:rFonts w:asciiTheme="minorHAnsi" w:hAnsiTheme="minorHAnsi"/>
          <w:b/>
        </w:rPr>
        <w:t>32 CUMA</w:t>
      </w:r>
      <w:r w:rsidRPr="0095554B">
        <w:rPr>
          <w:rFonts w:asciiTheme="minorHAnsi" w:hAnsiTheme="minorHAnsi"/>
        </w:rPr>
        <w:t xml:space="preserve"> (Coopératives d’utilisation du matériel agricole) et </w:t>
      </w:r>
      <w:r w:rsidRPr="0095554B">
        <w:rPr>
          <w:rFonts w:asciiTheme="minorHAnsi" w:hAnsiTheme="minorHAnsi"/>
          <w:b/>
        </w:rPr>
        <w:t>2 GEDA</w:t>
      </w:r>
      <w:r w:rsidRPr="0095554B">
        <w:rPr>
          <w:rFonts w:asciiTheme="minorHAnsi" w:hAnsiTheme="minorHAnsi"/>
        </w:rPr>
        <w:t xml:space="preserve"> (Groupes d’études et de développement agricole) à l’échelle du Parc</w:t>
      </w:r>
      <w:r w:rsidR="00AA69E3">
        <w:rPr>
          <w:rFonts w:asciiTheme="minorHAnsi" w:hAnsiTheme="minorHAnsi"/>
        </w:rPr>
        <w:t xml:space="preserve">. </w:t>
      </w:r>
    </w:p>
    <w:p w14:paraId="321F1A07" w14:textId="77777777" w:rsidR="00C372B7" w:rsidRPr="0095554B"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p>
    <w:p w14:paraId="6E365ED3" w14:textId="3C3B0F75" w:rsidR="00C372B7" w:rsidRDefault="00C372B7"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r w:rsidRPr="0095554B">
        <w:rPr>
          <w:rFonts w:asciiTheme="minorHAnsi" w:hAnsiTheme="minorHAnsi"/>
        </w:rPr>
        <w:t xml:space="preserve">- En 2014, </w:t>
      </w:r>
      <w:r w:rsidRPr="0095554B">
        <w:rPr>
          <w:rFonts w:asciiTheme="minorHAnsi" w:hAnsiTheme="minorHAnsi"/>
          <w:b/>
        </w:rPr>
        <w:t>21 exploitations sont engagées en MAEC</w:t>
      </w:r>
      <w:r w:rsidRPr="0095554B">
        <w:rPr>
          <w:rFonts w:asciiTheme="minorHAnsi" w:hAnsiTheme="minorHAnsi"/>
        </w:rPr>
        <w:t xml:space="preserve"> (Mesures agro-environnementales et climatiques)</w:t>
      </w:r>
      <w:r w:rsidR="00AA69E3">
        <w:rPr>
          <w:rFonts w:asciiTheme="minorHAnsi" w:hAnsiTheme="minorHAnsi"/>
        </w:rPr>
        <w:t>. Pour l’année 2015, 29 dossiers MAEC ont été déposés à l’échelle du Parc.</w:t>
      </w:r>
    </w:p>
    <w:p w14:paraId="36E0AE27" w14:textId="77777777" w:rsidR="0095554B" w:rsidRDefault="0095554B"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p>
    <w:p w14:paraId="6485DE6A" w14:textId="53E95992" w:rsidR="0095554B" w:rsidRDefault="0095554B"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r>
        <w:rPr>
          <w:rFonts w:asciiTheme="minorHAnsi" w:hAnsiTheme="minorHAnsi"/>
        </w:rPr>
        <w:t xml:space="preserve">- La </w:t>
      </w:r>
      <w:r w:rsidRPr="00BC7F00">
        <w:rPr>
          <w:rFonts w:asciiTheme="minorHAnsi" w:hAnsiTheme="minorHAnsi"/>
          <w:b/>
        </w:rPr>
        <w:t>pression foncière est forte</w:t>
      </w:r>
      <w:r>
        <w:rPr>
          <w:rFonts w:asciiTheme="minorHAnsi" w:hAnsiTheme="minorHAnsi"/>
        </w:rPr>
        <w:t xml:space="preserve"> sur le territoire. On note une perte de </w:t>
      </w:r>
      <w:r w:rsidR="00860063">
        <w:rPr>
          <w:rFonts w:asciiTheme="minorHAnsi" w:hAnsiTheme="minorHAnsi"/>
        </w:rPr>
        <w:t>150</w:t>
      </w:r>
      <w:r>
        <w:rPr>
          <w:rFonts w:asciiTheme="minorHAnsi" w:hAnsiTheme="minorHAnsi"/>
        </w:rPr>
        <w:t xml:space="preserve"> hectares de surfaces agricole</w:t>
      </w:r>
      <w:r w:rsidR="00AA69E3">
        <w:rPr>
          <w:rFonts w:asciiTheme="minorHAnsi" w:hAnsiTheme="minorHAnsi"/>
        </w:rPr>
        <w:t>s par an à l’échelle du Parc</w:t>
      </w:r>
      <w:r w:rsidR="007F713C">
        <w:rPr>
          <w:rFonts w:asciiTheme="minorHAnsi" w:hAnsiTheme="minorHAnsi"/>
        </w:rPr>
        <w:t xml:space="preserve"> </w:t>
      </w:r>
      <w:r w:rsidR="00860063">
        <w:rPr>
          <w:rFonts w:asciiTheme="minorHAnsi" w:hAnsiTheme="minorHAnsi"/>
        </w:rPr>
        <w:t>entre 2009 et 2012</w:t>
      </w:r>
      <w:r w:rsidR="00AA69E3">
        <w:rPr>
          <w:rFonts w:asciiTheme="minorHAnsi" w:hAnsiTheme="minorHAnsi"/>
        </w:rPr>
        <w:t>. De même, il n’y a pour l’instant pas de déprise agricole, l</w:t>
      </w:r>
      <w:r>
        <w:rPr>
          <w:rFonts w:asciiTheme="minorHAnsi" w:hAnsiTheme="minorHAnsi"/>
        </w:rPr>
        <w:t xml:space="preserve">e coût de reprise des terres en « arrière fumure » est </w:t>
      </w:r>
      <w:r w:rsidR="00AA69E3">
        <w:rPr>
          <w:rFonts w:asciiTheme="minorHAnsi" w:hAnsiTheme="minorHAnsi"/>
        </w:rPr>
        <w:t>important, dépassant régulièrement les 10 000 €/ha.</w:t>
      </w:r>
    </w:p>
    <w:p w14:paraId="7EB276F3" w14:textId="77777777" w:rsidR="00FC2C26" w:rsidRDefault="00FC2C26" w:rsidP="00C22AAE">
      <w:pPr>
        <w:pBdr>
          <w:top w:val="single" w:sz="6" w:space="1" w:color="auto"/>
          <w:left w:val="single" w:sz="6" w:space="0" w:color="auto"/>
          <w:bottom w:val="single" w:sz="6" w:space="1" w:color="auto"/>
          <w:right w:val="single" w:sz="6" w:space="4" w:color="auto"/>
        </w:pBdr>
        <w:snapToGrid w:val="0"/>
        <w:jc w:val="both"/>
        <w:rPr>
          <w:rFonts w:asciiTheme="minorHAnsi" w:hAnsiTheme="minorHAnsi"/>
        </w:rPr>
      </w:pPr>
    </w:p>
    <w:p w14:paraId="1F8A3E71" w14:textId="77777777" w:rsidR="00FC2C26" w:rsidRDefault="00FC2C26" w:rsidP="00C22AAE">
      <w:pPr>
        <w:pBdr>
          <w:top w:val="single" w:sz="6" w:space="1" w:color="auto"/>
          <w:left w:val="single" w:sz="6" w:space="0" w:color="auto"/>
          <w:bottom w:val="single" w:sz="6" w:space="1" w:color="auto"/>
          <w:right w:val="single" w:sz="6" w:space="4" w:color="auto"/>
        </w:pBdr>
        <w:jc w:val="center"/>
        <w:rPr>
          <w:rFonts w:ascii="Arial" w:hAnsi="Arial" w:cs="Arial"/>
          <w:b/>
          <w:iCs/>
        </w:rPr>
      </w:pPr>
    </w:p>
    <w:p w14:paraId="158A39C3" w14:textId="77777777" w:rsidR="00FC2C26" w:rsidRPr="00BC7F00" w:rsidRDefault="00FC2C26" w:rsidP="00C22AAE">
      <w:pPr>
        <w:pBdr>
          <w:top w:val="single" w:sz="6" w:space="1" w:color="auto"/>
          <w:left w:val="single" w:sz="6" w:space="0" w:color="auto"/>
          <w:bottom w:val="single" w:sz="6" w:space="1" w:color="auto"/>
          <w:right w:val="single" w:sz="6" w:space="4" w:color="auto"/>
        </w:pBdr>
        <w:jc w:val="center"/>
        <w:rPr>
          <w:rFonts w:asciiTheme="minorHAnsi" w:hAnsiTheme="minorHAnsi"/>
          <w:b/>
          <w:iCs/>
        </w:rPr>
      </w:pPr>
      <w:r w:rsidRPr="00BC7F00">
        <w:rPr>
          <w:rFonts w:ascii="Arial" w:hAnsi="Arial" w:cs="Arial"/>
          <w:b/>
          <w:iCs/>
        </w:rPr>
        <w:t>►</w:t>
      </w:r>
      <w:r w:rsidRPr="00BC7F00">
        <w:rPr>
          <w:rFonts w:asciiTheme="minorHAnsi" w:hAnsiTheme="minorHAnsi"/>
          <w:b/>
          <w:iCs/>
        </w:rPr>
        <w:t xml:space="preserve"> Qu’en est-il de la bio aujourd’hui ?</w:t>
      </w:r>
    </w:p>
    <w:p w14:paraId="72D6B6F8" w14:textId="77777777" w:rsidR="00FC2C26" w:rsidRPr="00BC7F00" w:rsidRDefault="00FC2C26" w:rsidP="00C22AAE">
      <w:pPr>
        <w:pBdr>
          <w:top w:val="single" w:sz="6" w:space="1" w:color="auto"/>
          <w:left w:val="single" w:sz="6" w:space="0" w:color="auto"/>
          <w:bottom w:val="single" w:sz="6" w:space="1" w:color="auto"/>
          <w:right w:val="single" w:sz="6" w:space="4" w:color="auto"/>
        </w:pBdr>
        <w:rPr>
          <w:rFonts w:asciiTheme="minorHAnsi" w:hAnsiTheme="minorHAnsi"/>
          <w:iCs/>
        </w:rPr>
      </w:pPr>
    </w:p>
    <w:p w14:paraId="32362CB9" w14:textId="0D0BB184" w:rsidR="00FC2C26" w:rsidRPr="00BC7F00" w:rsidRDefault="00B91F90" w:rsidP="00C22AAE">
      <w:pPr>
        <w:pBdr>
          <w:top w:val="single" w:sz="6" w:space="1" w:color="auto"/>
          <w:left w:val="single" w:sz="6" w:space="0" w:color="auto"/>
          <w:bottom w:val="single" w:sz="6" w:space="1" w:color="auto"/>
          <w:right w:val="single" w:sz="6" w:space="4" w:color="auto"/>
        </w:pBdr>
        <w:jc w:val="both"/>
        <w:rPr>
          <w:rFonts w:asciiTheme="minorHAnsi" w:hAnsiTheme="minorHAnsi"/>
          <w:iCs/>
          <w:color w:val="000000"/>
        </w:rPr>
      </w:pPr>
      <w:r>
        <w:rPr>
          <w:rFonts w:asciiTheme="minorHAnsi" w:hAnsiTheme="minorHAnsi"/>
          <w:iCs/>
          <w:color w:val="000000"/>
        </w:rPr>
        <w:t xml:space="preserve">- </w:t>
      </w:r>
      <w:r w:rsidR="00FC2C26" w:rsidRPr="00BC7F00">
        <w:rPr>
          <w:rFonts w:asciiTheme="minorHAnsi" w:hAnsiTheme="minorHAnsi"/>
          <w:iCs/>
          <w:color w:val="000000"/>
        </w:rPr>
        <w:t xml:space="preserve">Le Parc comprend </w:t>
      </w:r>
      <w:r w:rsidR="00FC2C26" w:rsidRPr="00BC7F00">
        <w:rPr>
          <w:rFonts w:asciiTheme="minorHAnsi" w:hAnsiTheme="minorHAnsi"/>
          <w:b/>
          <w:iCs/>
          <w:color w:val="000000"/>
        </w:rPr>
        <w:t>2</w:t>
      </w:r>
      <w:r w:rsidR="00351783">
        <w:rPr>
          <w:rFonts w:asciiTheme="minorHAnsi" w:hAnsiTheme="minorHAnsi"/>
          <w:b/>
          <w:iCs/>
          <w:color w:val="000000"/>
        </w:rPr>
        <w:t>2</w:t>
      </w:r>
      <w:r w:rsidR="00FC2C26" w:rsidRPr="00BC7F00">
        <w:rPr>
          <w:rFonts w:asciiTheme="minorHAnsi" w:hAnsiTheme="minorHAnsi"/>
          <w:b/>
          <w:iCs/>
          <w:color w:val="000000"/>
        </w:rPr>
        <w:t xml:space="preserve"> agriculteurs biologiques</w:t>
      </w:r>
      <w:r w:rsidR="00FC2C26" w:rsidRPr="00BC7F00">
        <w:rPr>
          <w:rFonts w:asciiTheme="minorHAnsi" w:hAnsiTheme="minorHAnsi"/>
          <w:iCs/>
          <w:color w:val="000000"/>
        </w:rPr>
        <w:t xml:space="preserve">, pour une surface totale de </w:t>
      </w:r>
      <w:r w:rsidR="00FC2C26" w:rsidRPr="00BC7F00">
        <w:rPr>
          <w:rFonts w:asciiTheme="minorHAnsi" w:hAnsiTheme="minorHAnsi"/>
          <w:b/>
          <w:iCs/>
          <w:color w:val="000000"/>
        </w:rPr>
        <w:t>65</w:t>
      </w:r>
      <w:r w:rsidR="00351783">
        <w:rPr>
          <w:rFonts w:asciiTheme="minorHAnsi" w:hAnsiTheme="minorHAnsi"/>
          <w:b/>
          <w:iCs/>
          <w:color w:val="000000"/>
        </w:rPr>
        <w:t>8</w:t>
      </w:r>
      <w:r w:rsidR="00FC2C26" w:rsidRPr="00BC7F00">
        <w:rPr>
          <w:rFonts w:asciiTheme="minorHAnsi" w:hAnsiTheme="minorHAnsi"/>
          <w:b/>
          <w:iCs/>
          <w:color w:val="000000"/>
        </w:rPr>
        <w:t xml:space="preserve"> hectares</w:t>
      </w:r>
      <w:r w:rsidR="00FC2C26" w:rsidRPr="00BC7F00">
        <w:rPr>
          <w:rFonts w:asciiTheme="minorHAnsi" w:hAnsiTheme="minorHAnsi"/>
          <w:iCs/>
          <w:color w:val="000000"/>
        </w:rPr>
        <w:t xml:space="preserve"> (0,8% de la surface agricole). Parmi ceux-ci, on dénombre 5 éleveurs laitiers, produisant </w:t>
      </w:r>
      <w:r w:rsidR="00FC2C26" w:rsidRPr="00BC7F00">
        <w:rPr>
          <w:rFonts w:asciiTheme="minorHAnsi" w:hAnsiTheme="minorHAnsi"/>
          <w:b/>
          <w:iCs/>
          <w:color w:val="000000"/>
        </w:rPr>
        <w:t>1,5 million de litres de lait bio</w:t>
      </w:r>
      <w:r w:rsidR="00FC2C26" w:rsidRPr="00BC7F00">
        <w:rPr>
          <w:rFonts w:asciiTheme="minorHAnsi" w:hAnsiTheme="minorHAnsi"/>
          <w:iCs/>
          <w:color w:val="000000"/>
        </w:rPr>
        <w:t xml:space="preserve"> chaque année</w:t>
      </w:r>
      <w:r w:rsidR="00C22AAE">
        <w:rPr>
          <w:rFonts w:asciiTheme="minorHAnsi" w:hAnsiTheme="minorHAnsi"/>
          <w:iCs/>
          <w:color w:val="000000"/>
        </w:rPr>
        <w:t xml:space="preserve">. La superficie en maraîchage est de </w:t>
      </w:r>
      <w:r w:rsidR="00E96E7F">
        <w:rPr>
          <w:rFonts w:asciiTheme="minorHAnsi" w:hAnsiTheme="minorHAnsi"/>
          <w:iCs/>
          <w:color w:val="000000"/>
        </w:rPr>
        <w:t>26,37 h</w:t>
      </w:r>
      <w:r w:rsidR="005B0614">
        <w:rPr>
          <w:rFonts w:asciiTheme="minorHAnsi" w:hAnsiTheme="minorHAnsi"/>
          <w:iCs/>
          <w:color w:val="000000"/>
        </w:rPr>
        <w:t>ectares</w:t>
      </w:r>
      <w:r w:rsidR="004D1E43">
        <w:rPr>
          <w:rFonts w:asciiTheme="minorHAnsi" w:hAnsiTheme="minorHAnsi"/>
          <w:iCs/>
          <w:color w:val="000000"/>
        </w:rPr>
        <w:t xml:space="preserve"> pour 9 exploitations</w:t>
      </w:r>
      <w:r w:rsidR="00C22AAE">
        <w:rPr>
          <w:rFonts w:asciiTheme="minorHAnsi" w:hAnsiTheme="minorHAnsi"/>
          <w:iCs/>
          <w:color w:val="000000"/>
        </w:rPr>
        <w:t>.</w:t>
      </w:r>
    </w:p>
    <w:p w14:paraId="635E8CF2" w14:textId="77777777" w:rsidR="00FC2C26" w:rsidRPr="00BC7F00" w:rsidRDefault="00FC2C26" w:rsidP="00C22AAE">
      <w:pPr>
        <w:pBdr>
          <w:top w:val="single" w:sz="6" w:space="1" w:color="auto"/>
          <w:left w:val="single" w:sz="6" w:space="0" w:color="auto"/>
          <w:bottom w:val="single" w:sz="6" w:space="1" w:color="auto"/>
          <w:right w:val="single" w:sz="6" w:space="4" w:color="auto"/>
        </w:pBdr>
        <w:rPr>
          <w:rFonts w:asciiTheme="minorHAnsi" w:hAnsiTheme="minorHAnsi"/>
          <w:iCs/>
          <w:color w:val="000000"/>
        </w:rPr>
      </w:pPr>
    </w:p>
    <w:p w14:paraId="3D5214A7" w14:textId="3651F1D9" w:rsidR="00FC2C26" w:rsidRPr="00BC7F00" w:rsidRDefault="00B91F90" w:rsidP="00C22AAE">
      <w:pPr>
        <w:pBdr>
          <w:top w:val="single" w:sz="6" w:space="1" w:color="auto"/>
          <w:left w:val="single" w:sz="6" w:space="0" w:color="auto"/>
          <w:bottom w:val="single" w:sz="6" w:space="1" w:color="auto"/>
          <w:right w:val="single" w:sz="6" w:space="4" w:color="auto"/>
        </w:pBdr>
        <w:jc w:val="both"/>
        <w:rPr>
          <w:rFonts w:asciiTheme="minorHAnsi" w:hAnsiTheme="minorHAnsi"/>
          <w:iCs/>
          <w:color w:val="000000"/>
        </w:rPr>
      </w:pPr>
      <w:r>
        <w:rPr>
          <w:rFonts w:asciiTheme="minorHAnsi" w:hAnsiTheme="minorHAnsi"/>
          <w:b/>
          <w:iCs/>
          <w:color w:val="000000"/>
        </w:rPr>
        <w:t xml:space="preserve">- </w:t>
      </w:r>
      <w:r w:rsidR="00FC2C26" w:rsidRPr="00BC7F00">
        <w:rPr>
          <w:rFonts w:asciiTheme="minorHAnsi" w:hAnsiTheme="minorHAnsi"/>
          <w:b/>
          <w:iCs/>
          <w:color w:val="000000"/>
        </w:rPr>
        <w:t>Des organismes de conseil sont présents</w:t>
      </w:r>
      <w:r w:rsidR="00FC2C26" w:rsidRPr="00BC7F00">
        <w:rPr>
          <w:rFonts w:asciiTheme="minorHAnsi" w:hAnsiTheme="minorHAnsi"/>
          <w:iCs/>
          <w:color w:val="000000"/>
        </w:rPr>
        <w:t xml:space="preserve"> pour accompagner les producteurs bios et ceux qui souhaitent s’engager en conversion. A l’échelle régionale, </w:t>
      </w:r>
      <w:r w:rsidR="00FC2C26" w:rsidRPr="00BC7F00">
        <w:rPr>
          <w:rFonts w:asciiTheme="minorHAnsi" w:hAnsiTheme="minorHAnsi"/>
          <w:b/>
          <w:iCs/>
          <w:color w:val="000000"/>
        </w:rPr>
        <w:t>4 salariés du GABNOR</w:t>
      </w:r>
      <w:r w:rsidR="00FC2C26" w:rsidRPr="00BC7F00">
        <w:rPr>
          <w:rFonts w:asciiTheme="minorHAnsi" w:hAnsiTheme="minorHAnsi"/>
          <w:iCs/>
          <w:color w:val="000000"/>
        </w:rPr>
        <w:t xml:space="preserve"> sont spécialisés en élevage, grandes cultures, arboriculture et maraîchage, et </w:t>
      </w:r>
      <w:r w:rsidR="00FC2C26" w:rsidRPr="00BC7F00">
        <w:rPr>
          <w:rFonts w:asciiTheme="minorHAnsi" w:hAnsiTheme="minorHAnsi"/>
          <w:b/>
          <w:iCs/>
          <w:color w:val="000000"/>
        </w:rPr>
        <w:t>3 salariés de la Chambre d’Agriculture</w:t>
      </w:r>
      <w:r w:rsidR="00FC2C26" w:rsidRPr="00BC7F00">
        <w:rPr>
          <w:rFonts w:asciiTheme="minorHAnsi" w:hAnsiTheme="minorHAnsi"/>
          <w:iCs/>
          <w:color w:val="000000"/>
        </w:rPr>
        <w:t xml:space="preserve"> travaillent sur l’élevage, les grandes cultures et le maraîchage.</w:t>
      </w:r>
      <w:r w:rsidR="00AA69E3">
        <w:rPr>
          <w:rFonts w:asciiTheme="minorHAnsi" w:hAnsiTheme="minorHAnsi"/>
          <w:iCs/>
          <w:color w:val="000000"/>
        </w:rPr>
        <w:t xml:space="preserve"> </w:t>
      </w:r>
    </w:p>
    <w:p w14:paraId="10EF245C" w14:textId="2888D1CD" w:rsidR="00FC2C26" w:rsidRPr="00BC7F00" w:rsidRDefault="00FC2C26" w:rsidP="00C22AAE">
      <w:pPr>
        <w:pBdr>
          <w:top w:val="single" w:sz="6" w:space="1" w:color="auto"/>
          <w:left w:val="single" w:sz="6" w:space="0" w:color="auto"/>
          <w:bottom w:val="single" w:sz="6" w:space="1" w:color="auto"/>
          <w:right w:val="single" w:sz="6" w:space="4" w:color="auto"/>
        </w:pBdr>
        <w:jc w:val="both"/>
        <w:rPr>
          <w:rFonts w:asciiTheme="minorHAnsi" w:hAnsiTheme="minorHAnsi"/>
          <w:iCs/>
          <w:color w:val="000000"/>
        </w:rPr>
      </w:pPr>
      <w:r w:rsidRPr="00BC7F00">
        <w:rPr>
          <w:rFonts w:asciiTheme="minorHAnsi" w:hAnsiTheme="minorHAnsi"/>
          <w:iCs/>
          <w:color w:val="000000"/>
        </w:rPr>
        <w:t>Un salarié de la Chambre d’Agriculture basé à Desvres travaille à mi-temps sur l’accompagnement des éleveurs biologiques.</w:t>
      </w:r>
      <w:r w:rsidR="00AA69E3">
        <w:rPr>
          <w:rFonts w:asciiTheme="minorHAnsi" w:hAnsiTheme="minorHAnsi"/>
          <w:iCs/>
          <w:color w:val="000000"/>
        </w:rPr>
        <w:t xml:space="preserve"> </w:t>
      </w:r>
    </w:p>
    <w:p w14:paraId="4152A128" w14:textId="77777777" w:rsidR="00FC2C26" w:rsidRPr="00BC7F00" w:rsidRDefault="00FC2C26" w:rsidP="00C22AAE">
      <w:pPr>
        <w:pBdr>
          <w:top w:val="single" w:sz="6" w:space="1" w:color="auto"/>
          <w:left w:val="single" w:sz="6" w:space="0" w:color="auto"/>
          <w:bottom w:val="single" w:sz="6" w:space="1" w:color="auto"/>
          <w:right w:val="single" w:sz="6" w:space="4" w:color="auto"/>
        </w:pBdr>
        <w:rPr>
          <w:rFonts w:asciiTheme="minorHAnsi" w:hAnsiTheme="minorHAnsi"/>
          <w:iCs/>
          <w:color w:val="000000"/>
        </w:rPr>
      </w:pPr>
    </w:p>
    <w:p w14:paraId="1F3FBC18" w14:textId="77777777" w:rsidR="00C372B7" w:rsidRDefault="00C372B7" w:rsidP="006D7937">
      <w:pPr>
        <w:ind w:firstLine="708"/>
        <w:rPr>
          <w:rFonts w:asciiTheme="minorHAnsi" w:hAnsiTheme="minorHAnsi"/>
          <w:iCs/>
          <w:color w:val="000000"/>
        </w:rPr>
      </w:pPr>
    </w:p>
    <w:p w14:paraId="48B8C983" w14:textId="77777777" w:rsidR="00456E05" w:rsidRDefault="00456E05" w:rsidP="00C372B7">
      <w:pPr>
        <w:rPr>
          <w:rFonts w:asciiTheme="minorHAnsi" w:hAnsiTheme="minorHAnsi"/>
          <w:iCs/>
          <w:color w:val="000000"/>
        </w:rPr>
      </w:pPr>
    </w:p>
    <w:p w14:paraId="5AAA4597" w14:textId="77777777" w:rsidR="006D7937" w:rsidRDefault="006D7937" w:rsidP="00C372B7">
      <w:pPr>
        <w:rPr>
          <w:rFonts w:asciiTheme="minorHAnsi" w:hAnsiTheme="minorHAnsi"/>
          <w:iCs/>
          <w:color w:val="000000"/>
        </w:rPr>
      </w:pPr>
    </w:p>
    <w:p w14:paraId="513C9A74" w14:textId="77777777" w:rsidR="006D7937" w:rsidRDefault="006D7937" w:rsidP="00C372B7">
      <w:pPr>
        <w:rPr>
          <w:rFonts w:asciiTheme="minorHAnsi" w:hAnsiTheme="minorHAnsi"/>
          <w:iCs/>
          <w:color w:val="000000"/>
        </w:rPr>
      </w:pPr>
    </w:p>
    <w:p w14:paraId="1CFE43DC" w14:textId="77777777" w:rsidR="006D7937" w:rsidRDefault="006D7937" w:rsidP="00C372B7">
      <w:pPr>
        <w:rPr>
          <w:rFonts w:asciiTheme="minorHAnsi" w:hAnsiTheme="minorHAnsi"/>
          <w:iCs/>
          <w:color w:val="000000"/>
        </w:rPr>
      </w:pPr>
    </w:p>
    <w:p w14:paraId="617E2217" w14:textId="77777777" w:rsidR="006D7937" w:rsidRDefault="006D7937" w:rsidP="00C372B7">
      <w:pPr>
        <w:rPr>
          <w:rFonts w:asciiTheme="minorHAnsi" w:hAnsiTheme="minorHAnsi"/>
          <w:iCs/>
          <w:color w:val="000000"/>
        </w:rPr>
      </w:pPr>
    </w:p>
    <w:p w14:paraId="3EEEBE06" w14:textId="77777777" w:rsidR="006D7937" w:rsidRDefault="006D7937" w:rsidP="00C372B7">
      <w:pPr>
        <w:rPr>
          <w:rFonts w:asciiTheme="minorHAnsi" w:hAnsiTheme="minorHAnsi"/>
          <w:iCs/>
          <w:color w:val="000000"/>
        </w:rPr>
      </w:pPr>
    </w:p>
    <w:p w14:paraId="7DAE4C29" w14:textId="330ADE92" w:rsidR="00860063" w:rsidRDefault="00860063" w:rsidP="00C372B7">
      <w:pPr>
        <w:rPr>
          <w:rFonts w:asciiTheme="minorHAnsi" w:hAnsiTheme="minorHAnsi"/>
          <w:b/>
          <w:iCs/>
          <w:color w:val="000000"/>
          <w:u w:val="single"/>
        </w:rPr>
      </w:pPr>
      <w:r w:rsidRPr="00860063">
        <w:rPr>
          <w:rFonts w:asciiTheme="minorHAnsi" w:hAnsiTheme="minorHAnsi"/>
          <w:b/>
          <w:iCs/>
          <w:color w:val="000000"/>
          <w:u w:val="single"/>
        </w:rPr>
        <w:lastRenderedPageBreak/>
        <w:t>Le territoire présente des atouts :</w:t>
      </w:r>
    </w:p>
    <w:p w14:paraId="43096154" w14:textId="77777777" w:rsidR="00860063" w:rsidRPr="00860063" w:rsidRDefault="00860063" w:rsidP="00C372B7">
      <w:pPr>
        <w:rPr>
          <w:rFonts w:asciiTheme="minorHAnsi" w:hAnsiTheme="minorHAnsi"/>
          <w:b/>
          <w:iCs/>
          <w:color w:val="000000"/>
          <w:u w:val="single"/>
        </w:rPr>
      </w:pPr>
    </w:p>
    <w:p w14:paraId="06B2F04D" w14:textId="33E587A1" w:rsidR="00BC7F00" w:rsidRDefault="00D947A1" w:rsidP="00D35997">
      <w:pPr>
        <w:spacing w:after="200" w:line="276" w:lineRule="auto"/>
        <w:rPr>
          <w:rFonts w:ascii="Calibri" w:hAnsi="Calibri"/>
          <w:iCs/>
        </w:rPr>
      </w:pPr>
      <w:r>
        <w:rPr>
          <w:rFonts w:ascii="Calibri" w:hAnsi="Calibri"/>
          <w:iCs/>
        </w:rPr>
        <w:t xml:space="preserve">- </w:t>
      </w:r>
      <w:r w:rsidR="00BC7F00">
        <w:rPr>
          <w:rFonts w:ascii="Calibri" w:hAnsi="Calibri"/>
          <w:iCs/>
        </w:rPr>
        <w:t xml:space="preserve">Le territoire du Parc est un </w:t>
      </w:r>
      <w:r w:rsidR="00BC7F00" w:rsidRPr="00BC7F00">
        <w:rPr>
          <w:rFonts w:ascii="Calibri" w:hAnsi="Calibri"/>
          <w:b/>
          <w:iCs/>
        </w:rPr>
        <w:t>véritable bassin de production de lait</w:t>
      </w:r>
      <w:r w:rsidR="00BC7F00">
        <w:rPr>
          <w:rFonts w:ascii="Calibri" w:hAnsi="Calibri"/>
          <w:iCs/>
        </w:rPr>
        <w:t xml:space="preserve">. </w:t>
      </w:r>
    </w:p>
    <w:p w14:paraId="7C352917" w14:textId="313EB7B1" w:rsidR="00BC7F00" w:rsidRDefault="00D947A1" w:rsidP="00BC7F00">
      <w:pPr>
        <w:jc w:val="both"/>
        <w:rPr>
          <w:rFonts w:ascii="Calibri" w:hAnsi="Calibri"/>
          <w:iCs/>
        </w:rPr>
      </w:pPr>
      <w:r>
        <w:rPr>
          <w:rFonts w:ascii="Calibri" w:hAnsi="Calibri"/>
          <w:iCs/>
        </w:rPr>
        <w:t xml:space="preserve">- </w:t>
      </w:r>
      <w:r w:rsidR="00BC7F00">
        <w:rPr>
          <w:rFonts w:ascii="Calibri" w:hAnsi="Calibri"/>
          <w:iCs/>
        </w:rPr>
        <w:t xml:space="preserve">On y retrouve un maillage et une densité d’élevage qui rendent possible </w:t>
      </w:r>
      <w:r w:rsidR="00BC7F00" w:rsidRPr="00BC7F00">
        <w:rPr>
          <w:rFonts w:ascii="Calibri" w:hAnsi="Calibri"/>
          <w:b/>
          <w:iCs/>
        </w:rPr>
        <w:t>l’émergence d’actions collectives</w:t>
      </w:r>
      <w:r w:rsidR="00FC2C26">
        <w:rPr>
          <w:rFonts w:ascii="Calibri" w:hAnsi="Calibri"/>
          <w:iCs/>
        </w:rPr>
        <w:t>, aidées en cela par les GEDA et nombreuses CUMA existantes.</w:t>
      </w:r>
      <w:r w:rsidR="00D41E49">
        <w:rPr>
          <w:rFonts w:ascii="Calibri" w:hAnsi="Calibri"/>
          <w:iCs/>
        </w:rPr>
        <w:t xml:space="preserve"> </w:t>
      </w:r>
      <w:r w:rsidR="0049639A">
        <w:rPr>
          <w:rFonts w:ascii="Calibri" w:hAnsi="Calibri"/>
          <w:iCs/>
        </w:rPr>
        <w:t xml:space="preserve">Les dynamiques collectives en cours ne concernent pas </w:t>
      </w:r>
      <w:r w:rsidR="001777A8">
        <w:rPr>
          <w:rFonts w:ascii="Calibri" w:hAnsi="Calibri"/>
          <w:iCs/>
        </w:rPr>
        <w:t xml:space="preserve">directement </w:t>
      </w:r>
      <w:r w:rsidR="0049639A">
        <w:rPr>
          <w:rFonts w:ascii="Calibri" w:hAnsi="Calibri"/>
          <w:iCs/>
        </w:rPr>
        <w:t>l’agriculture biologique</w:t>
      </w:r>
      <w:r w:rsidR="001777A8">
        <w:rPr>
          <w:rFonts w:ascii="Calibri" w:hAnsi="Calibri"/>
          <w:iCs/>
        </w:rPr>
        <w:t>, mais des passerelles sont possibles.</w:t>
      </w:r>
      <w:r>
        <w:rPr>
          <w:rFonts w:ascii="Calibri" w:hAnsi="Calibri"/>
          <w:iCs/>
        </w:rPr>
        <w:t xml:space="preserve"> </w:t>
      </w:r>
    </w:p>
    <w:p w14:paraId="59E7A8A2" w14:textId="77777777" w:rsidR="00860063" w:rsidRDefault="00860063" w:rsidP="00BC7F00">
      <w:pPr>
        <w:jc w:val="both"/>
        <w:rPr>
          <w:rFonts w:ascii="Calibri" w:hAnsi="Calibri"/>
          <w:iCs/>
        </w:rPr>
      </w:pPr>
    </w:p>
    <w:p w14:paraId="42F0EED3" w14:textId="77777777" w:rsidR="00AA69E3" w:rsidRDefault="00AA69E3" w:rsidP="00AA69E3">
      <w:pPr>
        <w:jc w:val="both"/>
        <w:rPr>
          <w:rFonts w:ascii="Calibri" w:hAnsi="Calibri"/>
        </w:rPr>
      </w:pPr>
      <w:r>
        <w:rPr>
          <w:rFonts w:ascii="Calibri" w:hAnsi="Calibri"/>
        </w:rPr>
        <w:t xml:space="preserve">- Le Parc anime </w:t>
      </w:r>
      <w:r w:rsidRPr="0049639A">
        <w:rPr>
          <w:rFonts w:ascii="Calibri" w:hAnsi="Calibri"/>
          <w:b/>
        </w:rPr>
        <w:t xml:space="preserve">des dispositifs </w:t>
      </w:r>
      <w:proofErr w:type="spellStart"/>
      <w:r w:rsidRPr="0049639A">
        <w:rPr>
          <w:rFonts w:ascii="Calibri" w:hAnsi="Calibri"/>
          <w:b/>
        </w:rPr>
        <w:t>agri-environnementaux</w:t>
      </w:r>
      <w:proofErr w:type="spellEnd"/>
      <w:r>
        <w:rPr>
          <w:rFonts w:ascii="Calibri" w:hAnsi="Calibri"/>
        </w:rPr>
        <w:t xml:space="preserve"> depuis plus de 20 ans et participe à la sensibilisation des agriculteurs. </w:t>
      </w:r>
    </w:p>
    <w:p w14:paraId="4E19D841" w14:textId="77777777" w:rsidR="00AA69E3" w:rsidRDefault="00AA69E3" w:rsidP="00BC7F00">
      <w:pPr>
        <w:jc w:val="both"/>
        <w:rPr>
          <w:rFonts w:ascii="Calibri" w:hAnsi="Calibri"/>
          <w:iCs/>
        </w:rPr>
      </w:pPr>
    </w:p>
    <w:p w14:paraId="5EDADA56" w14:textId="77777777" w:rsidR="00AA69E3" w:rsidRDefault="00B91F90" w:rsidP="00BC7F00">
      <w:pPr>
        <w:jc w:val="both"/>
        <w:rPr>
          <w:rFonts w:ascii="Calibri" w:hAnsi="Calibri"/>
          <w:iCs/>
        </w:rPr>
      </w:pPr>
      <w:r>
        <w:rPr>
          <w:rFonts w:ascii="Calibri" w:hAnsi="Calibri"/>
          <w:iCs/>
        </w:rPr>
        <w:t xml:space="preserve">- </w:t>
      </w:r>
      <w:r w:rsidR="00BC7F00">
        <w:rPr>
          <w:rFonts w:ascii="Calibri" w:hAnsi="Calibri"/>
          <w:iCs/>
        </w:rPr>
        <w:t xml:space="preserve">La dimension des exploitations et les systèmes de production se </w:t>
      </w:r>
      <w:r w:rsidR="00BC7F00" w:rsidRPr="00BC7F00">
        <w:rPr>
          <w:rFonts w:ascii="Calibri" w:hAnsi="Calibri"/>
          <w:b/>
          <w:iCs/>
        </w:rPr>
        <w:t>prêtent bien à la conversion en agriculture biologique</w:t>
      </w:r>
      <w:r w:rsidR="00FC2C26">
        <w:rPr>
          <w:rFonts w:ascii="Calibri" w:hAnsi="Calibri"/>
          <w:iCs/>
        </w:rPr>
        <w:t xml:space="preserve">. </w:t>
      </w:r>
    </w:p>
    <w:p w14:paraId="4C3EE759" w14:textId="77777777" w:rsidR="00BC7F00" w:rsidRPr="00A8322F" w:rsidRDefault="00BC7F00" w:rsidP="00BC7F00">
      <w:pPr>
        <w:jc w:val="both"/>
        <w:rPr>
          <w:rFonts w:ascii="Calibri" w:hAnsi="Calibri"/>
          <w:iCs/>
          <w:sz w:val="16"/>
          <w:szCs w:val="16"/>
        </w:rPr>
      </w:pPr>
    </w:p>
    <w:p w14:paraId="60319DC0" w14:textId="274D10A3" w:rsidR="00103757" w:rsidRPr="00485B45" w:rsidRDefault="00B91F90" w:rsidP="00FC2C26">
      <w:pPr>
        <w:jc w:val="both"/>
        <w:rPr>
          <w:rFonts w:asciiTheme="minorHAnsi" w:hAnsiTheme="minorHAnsi"/>
        </w:rPr>
      </w:pPr>
      <w:r>
        <w:rPr>
          <w:rFonts w:ascii="Calibri" w:hAnsi="Calibri"/>
          <w:iCs/>
        </w:rPr>
        <w:t xml:space="preserve">- </w:t>
      </w:r>
      <w:r w:rsidR="00BC7F00">
        <w:rPr>
          <w:rFonts w:ascii="Calibri" w:hAnsi="Calibri"/>
          <w:iCs/>
        </w:rPr>
        <w:t xml:space="preserve">La conjoncture économique actuelle </w:t>
      </w:r>
      <w:r w:rsidR="00AA69E3">
        <w:rPr>
          <w:rFonts w:ascii="Calibri" w:hAnsi="Calibri"/>
          <w:iCs/>
        </w:rPr>
        <w:t>est favorable au</w:t>
      </w:r>
      <w:r w:rsidR="00BC7F00">
        <w:rPr>
          <w:rFonts w:ascii="Calibri" w:hAnsi="Calibri"/>
          <w:iCs/>
        </w:rPr>
        <w:t xml:space="preserve"> développement de l’agriculture biologique.</w:t>
      </w:r>
      <w:r w:rsidR="00FC2C26">
        <w:rPr>
          <w:rFonts w:ascii="Calibri" w:hAnsi="Calibri"/>
          <w:iCs/>
        </w:rPr>
        <w:t xml:space="preserve"> Le </w:t>
      </w:r>
      <w:r w:rsidR="00FC2C26" w:rsidRPr="00FC2C26">
        <w:rPr>
          <w:rFonts w:ascii="Calibri" w:hAnsi="Calibri"/>
          <w:b/>
          <w:iCs/>
        </w:rPr>
        <w:t xml:space="preserve">revenu disponible par unité de main </w:t>
      </w:r>
      <w:r w:rsidR="00FC2C26" w:rsidRPr="00485B45">
        <w:rPr>
          <w:rFonts w:asciiTheme="minorHAnsi" w:hAnsiTheme="minorHAnsi"/>
          <w:b/>
          <w:iCs/>
        </w:rPr>
        <w:t>d’œuvre agricole en bio</w:t>
      </w:r>
      <w:r w:rsidR="00FC2C26" w:rsidRPr="00485B45">
        <w:rPr>
          <w:rFonts w:asciiTheme="minorHAnsi" w:hAnsiTheme="minorHAnsi"/>
          <w:iCs/>
        </w:rPr>
        <w:t xml:space="preserve"> est, selon l’institut de l’élevage, au moins équivalent au revenu en conventionnel. </w:t>
      </w:r>
      <w:r w:rsidR="00485B45" w:rsidRPr="00485B45">
        <w:rPr>
          <w:rFonts w:asciiTheme="minorHAnsi" w:hAnsiTheme="minorHAnsi"/>
        </w:rPr>
        <w:t xml:space="preserve">Les coopératives laitières du territoire (Prospérité Fermière et </w:t>
      </w:r>
      <w:proofErr w:type="spellStart"/>
      <w:r w:rsidR="00485B45" w:rsidRPr="00485B45">
        <w:rPr>
          <w:rFonts w:asciiTheme="minorHAnsi" w:hAnsiTheme="minorHAnsi"/>
        </w:rPr>
        <w:t>Lact’Union</w:t>
      </w:r>
      <w:proofErr w:type="spellEnd"/>
      <w:r w:rsidR="00485B45" w:rsidRPr="00485B45">
        <w:rPr>
          <w:rFonts w:asciiTheme="minorHAnsi" w:hAnsiTheme="minorHAnsi"/>
        </w:rPr>
        <w:t>) souhaitent développer leur approvisionnement en lait bio et soutiennent financièrement la période de conversion.</w:t>
      </w:r>
    </w:p>
    <w:p w14:paraId="2D336241" w14:textId="77777777" w:rsidR="00485B45" w:rsidRDefault="00485B45" w:rsidP="00FC2C26">
      <w:pPr>
        <w:jc w:val="both"/>
        <w:rPr>
          <w:rFonts w:asciiTheme="minorHAnsi" w:hAnsiTheme="minorHAnsi"/>
          <w:iCs/>
          <w:color w:val="000000"/>
        </w:rPr>
      </w:pPr>
    </w:p>
    <w:p w14:paraId="7C018B89" w14:textId="00F817E1" w:rsidR="00FC2C26" w:rsidRDefault="00AA69E3" w:rsidP="00FC2C26">
      <w:pPr>
        <w:jc w:val="both"/>
        <w:rPr>
          <w:rFonts w:asciiTheme="minorHAnsi" w:hAnsiTheme="minorHAnsi"/>
          <w:iCs/>
          <w:color w:val="000000"/>
        </w:rPr>
      </w:pPr>
      <w:r>
        <w:rPr>
          <w:rFonts w:asciiTheme="minorHAnsi" w:hAnsiTheme="minorHAnsi"/>
          <w:iCs/>
          <w:color w:val="000000"/>
        </w:rPr>
        <w:t xml:space="preserve">- </w:t>
      </w:r>
      <w:r w:rsidR="00FC2C26">
        <w:rPr>
          <w:rFonts w:asciiTheme="minorHAnsi" w:hAnsiTheme="minorHAnsi"/>
          <w:iCs/>
          <w:color w:val="000000"/>
        </w:rPr>
        <w:t xml:space="preserve">En parallèle, </w:t>
      </w:r>
      <w:r w:rsidR="00FC2C26" w:rsidRPr="00FC2C26">
        <w:rPr>
          <w:rFonts w:asciiTheme="minorHAnsi" w:hAnsiTheme="minorHAnsi"/>
          <w:b/>
          <w:iCs/>
          <w:color w:val="000000"/>
        </w:rPr>
        <w:t>les aides à l’agriculture biologique ont été augmentées</w:t>
      </w:r>
      <w:r w:rsidR="00FC2C26">
        <w:rPr>
          <w:rFonts w:asciiTheme="minorHAnsi" w:hAnsiTheme="minorHAnsi"/>
          <w:iCs/>
          <w:color w:val="000000"/>
        </w:rPr>
        <w:t xml:space="preserve"> avec la nouvelle PAC mise en œuvre en 2015.</w:t>
      </w:r>
      <w:r>
        <w:rPr>
          <w:rFonts w:asciiTheme="minorHAnsi" w:hAnsiTheme="minorHAnsi"/>
          <w:iCs/>
          <w:color w:val="000000"/>
        </w:rPr>
        <w:t xml:space="preserve"> </w:t>
      </w:r>
    </w:p>
    <w:p w14:paraId="7248C935" w14:textId="77777777" w:rsidR="00860063" w:rsidRDefault="00860063" w:rsidP="00FC2C26">
      <w:pPr>
        <w:jc w:val="both"/>
        <w:rPr>
          <w:rFonts w:asciiTheme="minorHAnsi" w:hAnsiTheme="minorHAnsi"/>
          <w:iCs/>
          <w:color w:val="000000"/>
        </w:rPr>
      </w:pPr>
    </w:p>
    <w:p w14:paraId="6D5BF99A" w14:textId="45BA9913" w:rsidR="00860063" w:rsidRDefault="00860063" w:rsidP="00FC2C26">
      <w:pPr>
        <w:jc w:val="both"/>
        <w:rPr>
          <w:rFonts w:asciiTheme="minorHAnsi" w:hAnsiTheme="minorHAnsi"/>
          <w:b/>
          <w:iCs/>
          <w:color w:val="000000"/>
          <w:u w:val="single"/>
        </w:rPr>
      </w:pPr>
      <w:r w:rsidRPr="00860063">
        <w:rPr>
          <w:rFonts w:asciiTheme="minorHAnsi" w:hAnsiTheme="minorHAnsi"/>
          <w:b/>
          <w:iCs/>
          <w:color w:val="000000"/>
          <w:u w:val="single"/>
        </w:rPr>
        <w:t>Cependant, certaines contraintes restent à dépasser :</w:t>
      </w:r>
    </w:p>
    <w:p w14:paraId="4828CC47" w14:textId="77777777" w:rsidR="00103757" w:rsidRPr="00860063" w:rsidRDefault="00103757" w:rsidP="00FC2C26">
      <w:pPr>
        <w:jc w:val="both"/>
        <w:rPr>
          <w:rFonts w:asciiTheme="minorHAnsi" w:hAnsiTheme="minorHAnsi"/>
          <w:b/>
          <w:iCs/>
          <w:color w:val="000000"/>
          <w:u w:val="single"/>
        </w:rPr>
      </w:pPr>
    </w:p>
    <w:p w14:paraId="59D8AF17" w14:textId="771A40A5" w:rsidR="00860063" w:rsidRDefault="00860063" w:rsidP="00860063">
      <w:pPr>
        <w:jc w:val="both"/>
        <w:rPr>
          <w:rFonts w:ascii="Calibri" w:hAnsi="Calibri"/>
          <w:iCs/>
        </w:rPr>
      </w:pPr>
      <w:r>
        <w:rPr>
          <w:rFonts w:ascii="Calibri" w:hAnsi="Calibri"/>
          <w:iCs/>
        </w:rPr>
        <w:t xml:space="preserve">- Les pratiques sont très généralement assez intensives avec une production par vache laitière et un chargement élevés en comparaison avec les systèmes en agriculture biologique.  Les cultures de vente (céréales, betteraves, légumes industriels) sont également présentes sur une majorité des exploitations. </w:t>
      </w:r>
    </w:p>
    <w:p w14:paraId="6252FA62" w14:textId="77777777" w:rsidR="00FC2C26" w:rsidRDefault="00FC2C26" w:rsidP="00FC2C26">
      <w:pPr>
        <w:jc w:val="both"/>
        <w:rPr>
          <w:rFonts w:asciiTheme="minorHAnsi" w:hAnsiTheme="minorHAnsi"/>
          <w:iCs/>
          <w:color w:val="000000"/>
          <w:sz w:val="16"/>
          <w:szCs w:val="16"/>
        </w:rPr>
      </w:pPr>
    </w:p>
    <w:p w14:paraId="1BAB5660" w14:textId="452EF6D9" w:rsidR="00860063" w:rsidRPr="00860063" w:rsidRDefault="00860063" w:rsidP="00FC2C26">
      <w:pPr>
        <w:jc w:val="both"/>
        <w:rPr>
          <w:rFonts w:ascii="Calibri" w:hAnsi="Calibri"/>
        </w:rPr>
      </w:pPr>
      <w:r>
        <w:rPr>
          <w:rFonts w:ascii="Calibri" w:hAnsi="Calibri"/>
        </w:rPr>
        <w:t xml:space="preserve">- Il y a aujourd’hui </w:t>
      </w:r>
      <w:r w:rsidRPr="00DD265A">
        <w:rPr>
          <w:rFonts w:ascii="Calibri" w:hAnsi="Calibri"/>
          <w:b/>
        </w:rPr>
        <w:t>peu d’exploitations en agriculture biologique au sein du Parc</w:t>
      </w:r>
      <w:r>
        <w:rPr>
          <w:rFonts w:ascii="Calibri" w:hAnsi="Calibri"/>
        </w:rPr>
        <w:t>. Cela signifie que peu de producteurs sont prêts à témoigner de leurs pratiques et qu’ils sont peu représentés dans les instances locales (programme d’actions, élus locaux, etc…).</w:t>
      </w:r>
    </w:p>
    <w:p w14:paraId="171D528E" w14:textId="77777777" w:rsidR="00860063" w:rsidRPr="00A8322F" w:rsidRDefault="00860063" w:rsidP="00FC2C26">
      <w:pPr>
        <w:jc w:val="both"/>
        <w:rPr>
          <w:rFonts w:asciiTheme="minorHAnsi" w:hAnsiTheme="minorHAnsi"/>
          <w:iCs/>
          <w:color w:val="000000"/>
          <w:sz w:val="16"/>
          <w:szCs w:val="16"/>
        </w:rPr>
      </w:pPr>
    </w:p>
    <w:p w14:paraId="245C65EF" w14:textId="7F50C089" w:rsidR="00FC2C26" w:rsidRDefault="00B91F90" w:rsidP="00FC2C26">
      <w:pPr>
        <w:jc w:val="both"/>
        <w:rPr>
          <w:rFonts w:ascii="Calibri" w:hAnsi="Calibri"/>
        </w:rPr>
      </w:pPr>
      <w:r>
        <w:rPr>
          <w:rFonts w:ascii="Calibri" w:hAnsi="Calibri"/>
        </w:rPr>
        <w:t xml:space="preserve">- </w:t>
      </w:r>
      <w:r w:rsidR="00FC2C26" w:rsidRPr="00FC2C26">
        <w:rPr>
          <w:rFonts w:ascii="Calibri" w:hAnsi="Calibri"/>
        </w:rPr>
        <w:t>L’</w:t>
      </w:r>
      <w:r w:rsidR="00FC2C26" w:rsidRPr="00FC2C26">
        <w:rPr>
          <w:rFonts w:ascii="Calibri" w:hAnsi="Calibri"/>
          <w:b/>
        </w:rPr>
        <w:t>enseignement agricole est peu présent</w:t>
      </w:r>
      <w:r w:rsidR="00FC2C26">
        <w:rPr>
          <w:rFonts w:ascii="Calibri" w:hAnsi="Calibri"/>
        </w:rPr>
        <w:t xml:space="preserve"> sur le territoire</w:t>
      </w:r>
      <w:r w:rsidR="005B0614">
        <w:rPr>
          <w:rFonts w:ascii="Calibri" w:hAnsi="Calibri"/>
        </w:rPr>
        <w:t xml:space="preserve"> hormis le Centre de Formation des Apprentis de Saint-Omer qui est en AB</w:t>
      </w:r>
      <w:r w:rsidR="00FC2C26">
        <w:rPr>
          <w:rFonts w:ascii="Calibri" w:hAnsi="Calibri"/>
        </w:rPr>
        <w:t xml:space="preserve">. </w:t>
      </w:r>
      <w:r w:rsidR="00D41E49">
        <w:rPr>
          <w:rFonts w:ascii="Calibri" w:hAnsi="Calibri"/>
        </w:rPr>
        <w:t xml:space="preserve"> </w:t>
      </w:r>
      <w:r w:rsidR="00FC2C26">
        <w:rPr>
          <w:rFonts w:ascii="Calibri" w:hAnsi="Calibri"/>
        </w:rPr>
        <w:t>Sur la région, les axes de formation sur l’agriculture bio sont peu développés.</w:t>
      </w:r>
      <w:r w:rsidR="00AA69E3">
        <w:rPr>
          <w:rFonts w:ascii="Calibri" w:hAnsi="Calibri"/>
        </w:rPr>
        <w:t xml:space="preserve"> </w:t>
      </w:r>
    </w:p>
    <w:p w14:paraId="6A6E5471" w14:textId="77777777" w:rsidR="00A8322F" w:rsidRPr="00A8322F" w:rsidRDefault="00A8322F" w:rsidP="00FC2C26">
      <w:pPr>
        <w:jc w:val="both"/>
        <w:rPr>
          <w:rFonts w:ascii="Calibri" w:hAnsi="Calibri"/>
          <w:sz w:val="16"/>
          <w:szCs w:val="16"/>
        </w:rPr>
      </w:pPr>
    </w:p>
    <w:p w14:paraId="4EABAE4A" w14:textId="78F7FD88" w:rsidR="0049639A" w:rsidRDefault="00AA69E3" w:rsidP="0049639A">
      <w:pPr>
        <w:jc w:val="both"/>
        <w:rPr>
          <w:rFonts w:ascii="Calibri" w:hAnsi="Calibri"/>
        </w:rPr>
      </w:pPr>
      <w:r>
        <w:rPr>
          <w:rFonts w:ascii="Calibri" w:hAnsi="Calibri"/>
        </w:rPr>
        <w:t xml:space="preserve">- </w:t>
      </w:r>
      <w:r w:rsidR="001777A8" w:rsidRPr="00D35997">
        <w:rPr>
          <w:rFonts w:ascii="Calibri" w:hAnsi="Calibri"/>
        </w:rPr>
        <w:t xml:space="preserve">La </w:t>
      </w:r>
      <w:r w:rsidR="001777A8">
        <w:rPr>
          <w:rFonts w:ascii="Calibri" w:hAnsi="Calibri"/>
          <w:b/>
        </w:rPr>
        <w:t xml:space="preserve">relative </w:t>
      </w:r>
      <w:r w:rsidR="0049639A" w:rsidRPr="00D35997">
        <w:rPr>
          <w:rFonts w:ascii="Calibri" w:hAnsi="Calibri"/>
          <w:b/>
        </w:rPr>
        <w:t>méconnaissance du cahier des charges et des débouchés en AB</w:t>
      </w:r>
      <w:r w:rsidR="001777A8">
        <w:rPr>
          <w:rFonts w:ascii="Calibri" w:hAnsi="Calibri"/>
        </w:rPr>
        <w:t xml:space="preserve"> freine l’intérêt des producteurs du territoire pour l’agriculture biologique.</w:t>
      </w:r>
      <w:r w:rsidR="00C83BF0">
        <w:rPr>
          <w:rFonts w:ascii="Calibri" w:hAnsi="Calibri"/>
        </w:rPr>
        <w:t xml:space="preserve"> </w:t>
      </w:r>
    </w:p>
    <w:p w14:paraId="2B4A2932" w14:textId="77777777" w:rsidR="00BC7F00" w:rsidRPr="00A8322F" w:rsidRDefault="00BC7F00" w:rsidP="00BC7F00">
      <w:pPr>
        <w:jc w:val="both"/>
        <w:rPr>
          <w:rFonts w:ascii="Calibri" w:hAnsi="Calibri"/>
          <w:sz w:val="12"/>
          <w:szCs w:val="12"/>
        </w:rPr>
      </w:pPr>
    </w:p>
    <w:p w14:paraId="49BE2F85" w14:textId="3AF36F8C" w:rsidR="00BC7F00" w:rsidRDefault="00B91F90" w:rsidP="00BC7F00">
      <w:pPr>
        <w:jc w:val="both"/>
        <w:rPr>
          <w:rFonts w:ascii="Calibri" w:hAnsi="Calibri"/>
          <w:color w:val="000000"/>
        </w:rPr>
      </w:pPr>
      <w:r>
        <w:rPr>
          <w:rFonts w:ascii="Calibri" w:hAnsi="Calibri"/>
          <w:b/>
        </w:rPr>
        <w:t xml:space="preserve">- </w:t>
      </w:r>
      <w:r w:rsidR="00FC2C26" w:rsidRPr="00FC2C26">
        <w:rPr>
          <w:rFonts w:ascii="Calibri" w:hAnsi="Calibri"/>
          <w:b/>
        </w:rPr>
        <w:t>Des organismes</w:t>
      </w:r>
      <w:r w:rsidR="00FC2C26">
        <w:rPr>
          <w:rFonts w:ascii="Calibri" w:hAnsi="Calibri"/>
        </w:rPr>
        <w:t xml:space="preserve"> (GABNOR, Chambre d’Agriculture</w:t>
      </w:r>
      <w:r w:rsidR="00BC7F00">
        <w:rPr>
          <w:rFonts w:ascii="Calibri" w:hAnsi="Calibri"/>
        </w:rPr>
        <w:t xml:space="preserve">) </w:t>
      </w:r>
      <w:r w:rsidR="00BC7F00" w:rsidRPr="00FC2C26">
        <w:rPr>
          <w:rFonts w:ascii="Calibri" w:hAnsi="Calibri"/>
          <w:b/>
        </w:rPr>
        <w:t>existent en région</w:t>
      </w:r>
      <w:r w:rsidR="00BC7F00">
        <w:rPr>
          <w:rFonts w:ascii="Calibri" w:hAnsi="Calibri"/>
        </w:rPr>
        <w:t xml:space="preserve"> pour aider les agriculteurs et les collectivités à </w:t>
      </w:r>
      <w:r w:rsidR="00BC7F00" w:rsidRPr="00FC2C26">
        <w:rPr>
          <w:rFonts w:ascii="Calibri" w:hAnsi="Calibri"/>
          <w:b/>
        </w:rPr>
        <w:t>développer la bio</w:t>
      </w:r>
      <w:r w:rsidR="00860063">
        <w:rPr>
          <w:rFonts w:ascii="Calibri" w:hAnsi="Calibri"/>
        </w:rPr>
        <w:t xml:space="preserve"> </w:t>
      </w:r>
      <w:r w:rsidR="00DD265A">
        <w:rPr>
          <w:rFonts w:ascii="Calibri" w:hAnsi="Calibri"/>
          <w:color w:val="000000"/>
        </w:rPr>
        <w:t xml:space="preserve">mais </w:t>
      </w:r>
      <w:r w:rsidR="00860063">
        <w:rPr>
          <w:rFonts w:ascii="Calibri" w:hAnsi="Calibri"/>
          <w:color w:val="000000"/>
        </w:rPr>
        <w:t xml:space="preserve">leurs actions restent peu développées </w:t>
      </w:r>
      <w:r w:rsidR="00DD265A">
        <w:rPr>
          <w:rFonts w:ascii="Calibri" w:hAnsi="Calibri"/>
          <w:color w:val="000000"/>
        </w:rPr>
        <w:t>s</w:t>
      </w:r>
      <w:r w:rsidR="00860063">
        <w:rPr>
          <w:rFonts w:ascii="Calibri" w:hAnsi="Calibri"/>
          <w:color w:val="000000"/>
        </w:rPr>
        <w:t>pécifiquement sur le territoire</w:t>
      </w:r>
      <w:r w:rsidR="00DD265A">
        <w:rPr>
          <w:rFonts w:ascii="Calibri" w:hAnsi="Calibri"/>
          <w:color w:val="000000"/>
        </w:rPr>
        <w:t>.</w:t>
      </w:r>
    </w:p>
    <w:p w14:paraId="22057474" w14:textId="77777777" w:rsidR="00485B45" w:rsidRPr="00860063" w:rsidRDefault="00485B45" w:rsidP="00BC7F00">
      <w:pPr>
        <w:jc w:val="both"/>
        <w:rPr>
          <w:rFonts w:ascii="Calibri" w:hAnsi="Calibri"/>
        </w:rPr>
      </w:pPr>
    </w:p>
    <w:p w14:paraId="055E4A31" w14:textId="7A758F52" w:rsidR="00BC7F00" w:rsidRDefault="00B91F90" w:rsidP="00BC7F00">
      <w:pPr>
        <w:jc w:val="both"/>
        <w:rPr>
          <w:rFonts w:ascii="Calibri" w:hAnsi="Calibri"/>
        </w:rPr>
      </w:pPr>
      <w:r>
        <w:rPr>
          <w:rFonts w:ascii="Calibri" w:hAnsi="Calibri"/>
        </w:rPr>
        <w:lastRenderedPageBreak/>
        <w:t xml:space="preserve">- </w:t>
      </w:r>
      <w:r w:rsidR="0049639A">
        <w:rPr>
          <w:rFonts w:ascii="Calibri" w:hAnsi="Calibri"/>
        </w:rPr>
        <w:t>La</w:t>
      </w:r>
      <w:r w:rsidR="00BC7F00">
        <w:rPr>
          <w:rFonts w:ascii="Calibri" w:hAnsi="Calibri"/>
        </w:rPr>
        <w:t xml:space="preserve"> </w:t>
      </w:r>
      <w:r w:rsidR="00BC7F00" w:rsidRPr="0049639A">
        <w:rPr>
          <w:rFonts w:ascii="Calibri" w:hAnsi="Calibri"/>
          <w:b/>
        </w:rPr>
        <w:t xml:space="preserve">pression foncière </w:t>
      </w:r>
      <w:r w:rsidR="0049639A" w:rsidRPr="0049639A">
        <w:rPr>
          <w:rFonts w:ascii="Calibri" w:hAnsi="Calibri"/>
          <w:b/>
        </w:rPr>
        <w:t xml:space="preserve">est </w:t>
      </w:r>
      <w:r w:rsidR="00BC7F00" w:rsidRPr="0049639A">
        <w:rPr>
          <w:rFonts w:ascii="Calibri" w:hAnsi="Calibri"/>
          <w:b/>
        </w:rPr>
        <w:t>forte</w:t>
      </w:r>
      <w:r w:rsidR="00BC7F00">
        <w:rPr>
          <w:rFonts w:ascii="Calibri" w:hAnsi="Calibri"/>
        </w:rPr>
        <w:t xml:space="preserve"> </w:t>
      </w:r>
      <w:r w:rsidR="0049639A">
        <w:rPr>
          <w:rFonts w:ascii="Calibri" w:hAnsi="Calibri"/>
        </w:rPr>
        <w:t xml:space="preserve">dans le territoire </w:t>
      </w:r>
      <w:r w:rsidR="00BC7F00">
        <w:rPr>
          <w:rFonts w:ascii="Calibri" w:hAnsi="Calibri"/>
        </w:rPr>
        <w:t>comme dans toute</w:t>
      </w:r>
      <w:r w:rsidR="0049639A">
        <w:rPr>
          <w:rFonts w:ascii="Calibri" w:hAnsi="Calibri"/>
        </w:rPr>
        <w:t xml:space="preserve"> la région Nord-</w:t>
      </w:r>
      <w:r w:rsidR="00BC7F00">
        <w:rPr>
          <w:rFonts w:ascii="Calibri" w:hAnsi="Calibri"/>
        </w:rPr>
        <w:t>Pas de Calais</w:t>
      </w:r>
      <w:r w:rsidR="0049639A">
        <w:rPr>
          <w:rFonts w:ascii="Calibri" w:hAnsi="Calibri"/>
        </w:rPr>
        <w:t> : cela pénalise le renouvellement et l</w:t>
      </w:r>
      <w:r w:rsidR="00BC7F00">
        <w:rPr>
          <w:rFonts w:ascii="Calibri" w:hAnsi="Calibri"/>
        </w:rPr>
        <w:t>es installation</w:t>
      </w:r>
      <w:r w:rsidR="0049639A">
        <w:rPr>
          <w:rFonts w:ascii="Calibri" w:hAnsi="Calibri"/>
        </w:rPr>
        <w:t>s de jeunes hors cadre familial.</w:t>
      </w:r>
      <w:r w:rsidR="00860063">
        <w:rPr>
          <w:rFonts w:ascii="Calibri" w:hAnsi="Calibri"/>
        </w:rPr>
        <w:t xml:space="preserve"> </w:t>
      </w:r>
    </w:p>
    <w:p w14:paraId="0D50E56A" w14:textId="16C06E1E" w:rsidR="0049639A" w:rsidRDefault="0049639A" w:rsidP="00BC7F00">
      <w:pPr>
        <w:jc w:val="both"/>
        <w:rPr>
          <w:rFonts w:ascii="Calibri" w:hAnsi="Calibri"/>
        </w:rPr>
      </w:pPr>
    </w:p>
    <w:p w14:paraId="7CAA7A6C" w14:textId="7E4A023D" w:rsidR="00BC7F00" w:rsidRDefault="00BC7F00" w:rsidP="00BC7F00">
      <w:pPr>
        <w:rPr>
          <w:rFonts w:asciiTheme="minorHAnsi" w:hAnsiTheme="minorHAnsi"/>
          <w:iCs/>
          <w:color w:val="000000"/>
        </w:rPr>
      </w:pPr>
    </w:p>
    <w:p w14:paraId="33278050" w14:textId="335CB9B6" w:rsidR="00C372B7" w:rsidRDefault="00C372B7" w:rsidP="0099189A">
      <w:pPr>
        <w:snapToGrid w:val="0"/>
        <w:jc w:val="both"/>
      </w:pPr>
    </w:p>
    <w:p w14:paraId="0D72594D" w14:textId="4F118237" w:rsidR="0099189A" w:rsidRPr="00DA610E" w:rsidRDefault="0099189A" w:rsidP="0099189A">
      <w:pPr>
        <w:snapToGrid w:val="0"/>
        <w:jc w:val="both"/>
      </w:pPr>
    </w:p>
    <w:p w14:paraId="76D8A973" w14:textId="27EFB006" w:rsidR="0099189A" w:rsidRDefault="0086241E" w:rsidP="0099189A">
      <w:pPr>
        <w:jc w:val="both"/>
        <w:rPr>
          <w:b/>
          <w:bCs/>
        </w:rPr>
      </w:pPr>
      <w:r>
        <w:rPr>
          <w:noProof/>
        </w:rPr>
        <mc:AlternateContent>
          <mc:Choice Requires="wps">
            <w:drawing>
              <wp:anchor distT="0" distB="0" distL="114300" distR="114300" simplePos="0" relativeHeight="251661312" behindDoc="0" locked="0" layoutInCell="1" allowOverlap="1" wp14:anchorId="61D76E94" wp14:editId="37BF355C">
                <wp:simplePos x="0" y="0"/>
                <wp:positionH relativeFrom="column">
                  <wp:posOffset>15634</wp:posOffset>
                </wp:positionH>
                <wp:positionV relativeFrom="paragraph">
                  <wp:posOffset>89382</wp:posOffset>
                </wp:positionV>
                <wp:extent cx="5753100" cy="3957320"/>
                <wp:effectExtent l="0" t="0" r="19050" b="2413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957320"/>
                        </a:xfrm>
                        <a:prstGeom prst="rect">
                          <a:avLst/>
                        </a:prstGeom>
                        <a:noFill/>
                        <a:ln w="9525">
                          <a:solidFill>
                            <a:schemeClr val="bg1"/>
                          </a:solidFill>
                          <a:miter lim="800000"/>
                          <a:headEnd/>
                          <a:tailEnd/>
                        </a:ln>
                      </wps:spPr>
                      <wps:txbx>
                        <w:txbxContent>
                          <w:p w14:paraId="71E95F12" w14:textId="051811FF" w:rsidR="00FC2C26" w:rsidRDefault="0049639A" w:rsidP="00FC2C26">
                            <w:pPr>
                              <w:jc w:val="center"/>
                              <w:rPr>
                                <w:rFonts w:asciiTheme="minorHAnsi" w:hAnsiTheme="minorHAnsi"/>
                                <w:b/>
                              </w:rPr>
                            </w:pPr>
                            <w:r>
                              <w:rPr>
                                <w:rFonts w:asciiTheme="minorHAnsi" w:hAnsiTheme="minorHAnsi"/>
                                <w:b/>
                              </w:rPr>
                              <w:t xml:space="preserve">Quelles </w:t>
                            </w:r>
                            <w:r w:rsidR="001777A8">
                              <w:rPr>
                                <w:rFonts w:asciiTheme="minorHAnsi" w:hAnsiTheme="minorHAnsi"/>
                                <w:b/>
                              </w:rPr>
                              <w:t xml:space="preserve">orientations </w:t>
                            </w:r>
                            <w:r w:rsidR="00B640CF">
                              <w:rPr>
                                <w:rFonts w:asciiTheme="minorHAnsi" w:hAnsiTheme="minorHAnsi"/>
                                <w:b/>
                              </w:rPr>
                              <w:t xml:space="preserve">issues de la concertation </w:t>
                            </w:r>
                            <w:r w:rsidR="00BC7F00" w:rsidRPr="00BC7F00">
                              <w:rPr>
                                <w:rFonts w:asciiTheme="minorHAnsi" w:hAnsiTheme="minorHAnsi"/>
                                <w:b/>
                              </w:rPr>
                              <w:t xml:space="preserve">pour développer la production biologique </w:t>
                            </w:r>
                          </w:p>
                          <w:p w14:paraId="20F12F86" w14:textId="77777777" w:rsidR="00BC7F00" w:rsidRPr="00BC7F00" w:rsidRDefault="00BC7F00" w:rsidP="00FC2C26">
                            <w:pPr>
                              <w:jc w:val="center"/>
                              <w:rPr>
                                <w:rFonts w:asciiTheme="minorHAnsi" w:hAnsiTheme="minorHAnsi"/>
                                <w:b/>
                              </w:rPr>
                            </w:pPr>
                            <w:proofErr w:type="gramStart"/>
                            <w:r w:rsidRPr="00BC7F00">
                              <w:rPr>
                                <w:rFonts w:asciiTheme="minorHAnsi" w:hAnsiTheme="minorHAnsi"/>
                                <w:b/>
                              </w:rPr>
                              <w:t>au</w:t>
                            </w:r>
                            <w:proofErr w:type="gramEnd"/>
                            <w:r w:rsidRPr="00BC7F00">
                              <w:rPr>
                                <w:rFonts w:asciiTheme="minorHAnsi" w:hAnsiTheme="minorHAnsi"/>
                                <w:b/>
                              </w:rPr>
                              <w:t xml:space="preserve"> sein du PNR des Caps et Marais d’Opale ?</w:t>
                            </w:r>
                          </w:p>
                          <w:p w14:paraId="5FB8F66D" w14:textId="77777777" w:rsidR="00BC7F00" w:rsidRPr="006A18E1" w:rsidRDefault="00BC7F00">
                            <w:pPr>
                              <w:rPr>
                                <w:rFonts w:asciiTheme="minorHAnsi" w:hAnsiTheme="minorHAnsi"/>
                                <w:i/>
                                <w:sz w:val="16"/>
                                <w:szCs w:val="16"/>
                              </w:rPr>
                            </w:pPr>
                          </w:p>
                          <w:p w14:paraId="55D2B021" w14:textId="77777777" w:rsidR="00BC7F00" w:rsidRPr="00D35997" w:rsidRDefault="00BC7F00" w:rsidP="00BC7F00">
                            <w:pPr>
                              <w:numPr>
                                <w:ilvl w:val="0"/>
                                <w:numId w:val="2"/>
                              </w:numPr>
                              <w:jc w:val="both"/>
                              <w:rPr>
                                <w:rFonts w:ascii="Calibri" w:hAnsi="Calibri"/>
                                <w:b/>
                                <w:i/>
                              </w:rPr>
                            </w:pPr>
                            <w:r w:rsidRPr="00D35997">
                              <w:rPr>
                                <w:rFonts w:ascii="Calibri" w:hAnsi="Calibri"/>
                                <w:b/>
                                <w:i/>
                              </w:rPr>
                              <w:t>Développer l’accompagnement technique, individuel pour montrer que les freins à la bio sont dé passables</w:t>
                            </w:r>
                          </w:p>
                          <w:p w14:paraId="0EBBB77C" w14:textId="77777777" w:rsidR="00BC7F00" w:rsidRPr="00D35997" w:rsidRDefault="00BC7F00" w:rsidP="00BC7F00">
                            <w:pPr>
                              <w:numPr>
                                <w:ilvl w:val="0"/>
                                <w:numId w:val="2"/>
                              </w:numPr>
                              <w:jc w:val="both"/>
                              <w:rPr>
                                <w:rFonts w:ascii="Calibri" w:hAnsi="Calibri"/>
                                <w:b/>
                                <w:i/>
                              </w:rPr>
                            </w:pPr>
                            <w:r w:rsidRPr="00D35997">
                              <w:rPr>
                                <w:rFonts w:ascii="Calibri" w:hAnsi="Calibri"/>
                                <w:b/>
                                <w:i/>
                              </w:rPr>
                              <w:t>Faire connaître aux agriculteurs les débouchés possibles pour les produits bios</w:t>
                            </w:r>
                          </w:p>
                          <w:p w14:paraId="527ACD30" w14:textId="77777777" w:rsidR="00BC7F00" w:rsidRPr="00BC7F00" w:rsidRDefault="00BC7F00" w:rsidP="00BC7F00">
                            <w:pPr>
                              <w:numPr>
                                <w:ilvl w:val="0"/>
                                <w:numId w:val="2"/>
                              </w:numPr>
                              <w:jc w:val="both"/>
                              <w:rPr>
                                <w:rFonts w:ascii="Calibri" w:hAnsi="Calibri"/>
                                <w:i/>
                              </w:rPr>
                            </w:pPr>
                            <w:r w:rsidRPr="00D35997">
                              <w:rPr>
                                <w:rFonts w:ascii="Calibri" w:hAnsi="Calibri"/>
                                <w:b/>
                                <w:i/>
                              </w:rPr>
                              <w:t>Créer des espaces de dialogue entre les agriculteurs des 2 modes de production</w:t>
                            </w:r>
                            <w:r w:rsidRPr="00BC7F00">
                              <w:rPr>
                                <w:rFonts w:ascii="Calibri" w:hAnsi="Calibri"/>
                                <w:i/>
                              </w:rPr>
                              <w:t xml:space="preserve"> et « démystifier l'agriculture biologique »</w:t>
                            </w:r>
                          </w:p>
                          <w:p w14:paraId="4C1E8CAB" w14:textId="77777777" w:rsidR="00BC7F00" w:rsidRPr="00BC7F00" w:rsidRDefault="00BC7F00" w:rsidP="00BC7F00">
                            <w:pPr>
                              <w:numPr>
                                <w:ilvl w:val="0"/>
                                <w:numId w:val="2"/>
                              </w:numPr>
                              <w:jc w:val="both"/>
                              <w:rPr>
                                <w:rFonts w:ascii="Calibri" w:hAnsi="Calibri"/>
                                <w:i/>
                              </w:rPr>
                            </w:pPr>
                            <w:r w:rsidRPr="00D35997">
                              <w:rPr>
                                <w:rFonts w:ascii="Calibri" w:hAnsi="Calibri"/>
                                <w:b/>
                                <w:i/>
                              </w:rPr>
                              <w:t>Cibler les agriculteurs aux pratiques les plus proches de la</w:t>
                            </w:r>
                            <w:r w:rsidRPr="00BC7F00">
                              <w:rPr>
                                <w:rFonts w:ascii="Calibri" w:hAnsi="Calibri"/>
                                <w:i/>
                              </w:rPr>
                              <w:t xml:space="preserve"> </w:t>
                            </w:r>
                            <w:r w:rsidRPr="00D35997">
                              <w:rPr>
                                <w:rFonts w:ascii="Calibri" w:hAnsi="Calibri"/>
                                <w:b/>
                                <w:i/>
                              </w:rPr>
                              <w:t>bio</w:t>
                            </w:r>
                            <w:r w:rsidRPr="00BC7F00">
                              <w:rPr>
                                <w:rFonts w:ascii="Calibri" w:hAnsi="Calibri"/>
                                <w:i/>
                              </w:rPr>
                              <w:t xml:space="preserve"> pour réaliser un diagnostic de conversion</w:t>
                            </w:r>
                          </w:p>
                          <w:p w14:paraId="4B075AFB" w14:textId="77777777" w:rsidR="00BC7F00" w:rsidRPr="00D35997" w:rsidRDefault="00BC7F00" w:rsidP="00BC7F00">
                            <w:pPr>
                              <w:numPr>
                                <w:ilvl w:val="0"/>
                                <w:numId w:val="2"/>
                              </w:numPr>
                              <w:jc w:val="both"/>
                              <w:rPr>
                                <w:rFonts w:ascii="Calibri" w:hAnsi="Calibri"/>
                                <w:b/>
                                <w:i/>
                              </w:rPr>
                            </w:pPr>
                            <w:r w:rsidRPr="00D35997">
                              <w:rPr>
                                <w:rFonts w:ascii="Calibri" w:hAnsi="Calibri"/>
                                <w:b/>
                                <w:i/>
                              </w:rPr>
                              <w:t>Réaliser des actions en collectif d'agriculteurs</w:t>
                            </w:r>
                          </w:p>
                          <w:p w14:paraId="743A275F" w14:textId="77777777" w:rsidR="00BC7F00" w:rsidRDefault="00BC7F00" w:rsidP="00BC7F00">
                            <w:pPr>
                              <w:numPr>
                                <w:ilvl w:val="0"/>
                                <w:numId w:val="2"/>
                              </w:numPr>
                              <w:jc w:val="both"/>
                              <w:rPr>
                                <w:rFonts w:ascii="Calibri" w:hAnsi="Calibri"/>
                                <w:i/>
                              </w:rPr>
                            </w:pPr>
                            <w:r w:rsidRPr="00BC7F00">
                              <w:rPr>
                                <w:rFonts w:ascii="Calibri" w:hAnsi="Calibri"/>
                                <w:i/>
                              </w:rPr>
                              <w:t>Mettre en place des subventions pour le matériel spécifique, acheté lors de la conversion au bio</w:t>
                            </w:r>
                          </w:p>
                          <w:p w14:paraId="76055FB2" w14:textId="77777777" w:rsidR="00BC7F00" w:rsidRDefault="00BC7F00" w:rsidP="00BC7F00">
                            <w:pPr>
                              <w:numPr>
                                <w:ilvl w:val="0"/>
                                <w:numId w:val="2"/>
                              </w:numPr>
                              <w:jc w:val="both"/>
                              <w:rPr>
                                <w:rFonts w:ascii="Calibri" w:hAnsi="Calibri"/>
                                <w:i/>
                              </w:rPr>
                            </w:pPr>
                            <w:r w:rsidRPr="00FC2C26">
                              <w:rPr>
                                <w:rFonts w:ascii="Calibri" w:hAnsi="Calibri"/>
                                <w:i/>
                              </w:rPr>
                              <w:t>Avoir une stratégie et un plan d’actions sur le foncier : veille foncière et donner la priorité à ceux manquant de surfaces pour se convertir</w:t>
                            </w:r>
                          </w:p>
                          <w:p w14:paraId="6C856622" w14:textId="77777777" w:rsidR="00A8322F" w:rsidRDefault="00A8322F" w:rsidP="00456E05">
                            <w:pPr>
                              <w:ind w:left="720"/>
                              <w:jc w:val="both"/>
                              <w:rPr>
                                <w:rFonts w:ascii="Calibri" w:hAnsi="Calibri"/>
                                <w:i/>
                              </w:rPr>
                            </w:pPr>
                          </w:p>
                          <w:p w14:paraId="69CE3D4A" w14:textId="77777777" w:rsidR="00456E05" w:rsidRDefault="00456E05" w:rsidP="00456E05">
                            <w:pPr>
                              <w:ind w:left="720"/>
                              <w:jc w:val="both"/>
                              <w:rPr>
                                <w:rFonts w:ascii="Calibri" w:hAnsi="Calibri"/>
                                <w:i/>
                              </w:rPr>
                            </w:pPr>
                          </w:p>
                          <w:p w14:paraId="54A92E68" w14:textId="77777777" w:rsidR="00456E05" w:rsidRDefault="00456E05" w:rsidP="00456E05">
                            <w:pPr>
                              <w:ind w:left="720"/>
                              <w:jc w:val="both"/>
                              <w:rPr>
                                <w:rFonts w:ascii="Calibri" w:hAnsi="Calibri"/>
                                <w:i/>
                              </w:rPr>
                            </w:pPr>
                          </w:p>
                          <w:p w14:paraId="6064A36C" w14:textId="77777777" w:rsidR="00456E05" w:rsidRPr="006A18E1" w:rsidRDefault="00456E05" w:rsidP="00456E05">
                            <w:pPr>
                              <w:jc w:val="both"/>
                              <w:rPr>
                                <w:rFonts w:asciiTheme="minorHAnsi" w:eastAsia="Symbol" w:hAnsiTheme="minorHAnsi" w:cs="Symbol"/>
                                <w:i/>
                              </w:rPr>
                            </w:pPr>
                            <w:r>
                              <w:rPr>
                                <w:rFonts w:asciiTheme="minorHAnsi" w:eastAsia="Symbol" w:hAnsiTheme="minorHAnsi" w:cs="Symbol"/>
                                <w:i/>
                              </w:rPr>
                              <w:t xml:space="preserve">* Les orientations </w:t>
                            </w:r>
                            <w:r w:rsidRPr="006A18E1">
                              <w:rPr>
                                <w:rFonts w:asciiTheme="minorHAnsi" w:eastAsia="Symbol" w:hAnsiTheme="minorHAnsi" w:cs="Symbol"/>
                                <w:b/>
                                <w:i/>
                              </w:rPr>
                              <w:t>en gras</w:t>
                            </w:r>
                            <w:r>
                              <w:rPr>
                                <w:rFonts w:asciiTheme="minorHAnsi" w:eastAsia="Symbol" w:hAnsiTheme="minorHAnsi" w:cs="Symbol"/>
                                <w:i/>
                              </w:rPr>
                              <w:t xml:space="preserve"> sont celles reprises dans le plan d’actions 2016</w:t>
                            </w:r>
                          </w:p>
                          <w:p w14:paraId="796630A2" w14:textId="77777777" w:rsidR="00456E05" w:rsidRPr="00456E05" w:rsidRDefault="00456E05" w:rsidP="00456E05">
                            <w:pPr>
                              <w:ind w:left="720"/>
                              <w:jc w:val="both"/>
                              <w:rPr>
                                <w:rFonts w:ascii="Calibri" w:hAnsi="Calibr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D76E94" id="_x0000_t202" coordsize="21600,21600" o:spt="202" path="m,l,21600r21600,l21600,xe">
                <v:stroke joinstyle="miter"/>
                <v:path gradientshapeok="t" o:connecttype="rect"/>
              </v:shapetype>
              <v:shape id="Zone de texte 2" o:spid="_x0000_s1026" type="#_x0000_t202" style="position:absolute;left:0;text-align:left;margin-left:1.25pt;margin-top:7.05pt;width:453pt;height:31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" filled="f" strokecolor="white [3212]">
                <v:textbox>
                  <w:txbxContent>
                    <w:p w14:paraId="71E95F12" w14:textId="051811FF" w:rsidR="00FC2C26" w:rsidRDefault="0049639A" w:rsidP="00FC2C26">
                      <w:pPr>
                        <w:jc w:val="center"/>
                        <w:rPr>
                          <w:rFonts w:asciiTheme="minorHAnsi" w:hAnsiTheme="minorHAnsi"/>
                          <w:b/>
                        </w:rPr>
                      </w:pPr>
                      <w:r>
                        <w:rPr>
                          <w:rFonts w:asciiTheme="minorHAnsi" w:hAnsiTheme="minorHAnsi"/>
                          <w:b/>
                        </w:rPr>
                        <w:t xml:space="preserve">Quelles </w:t>
                      </w:r>
                      <w:r w:rsidR="001777A8">
                        <w:rPr>
                          <w:rFonts w:asciiTheme="minorHAnsi" w:hAnsiTheme="minorHAnsi"/>
                          <w:b/>
                        </w:rPr>
                        <w:t xml:space="preserve">orientations </w:t>
                      </w:r>
                      <w:r w:rsidR="00B640CF">
                        <w:rPr>
                          <w:rFonts w:asciiTheme="minorHAnsi" w:hAnsiTheme="minorHAnsi"/>
                          <w:b/>
                        </w:rPr>
                        <w:t xml:space="preserve">issues de la concertation </w:t>
                      </w:r>
                      <w:r w:rsidR="00BC7F00" w:rsidRPr="00BC7F00">
                        <w:rPr>
                          <w:rFonts w:asciiTheme="minorHAnsi" w:hAnsiTheme="minorHAnsi"/>
                          <w:b/>
                        </w:rPr>
                        <w:t xml:space="preserve">pour développer la production biologique </w:t>
                      </w:r>
                    </w:p>
                    <w:p w14:paraId="20F12F86" w14:textId="77777777" w:rsidR="00BC7F00" w:rsidRPr="00BC7F00" w:rsidRDefault="00BC7F00" w:rsidP="00FC2C26">
                      <w:pPr>
                        <w:jc w:val="center"/>
                        <w:rPr>
                          <w:rFonts w:asciiTheme="minorHAnsi" w:hAnsiTheme="minorHAnsi"/>
                          <w:b/>
                        </w:rPr>
                      </w:pPr>
                      <w:proofErr w:type="gramStart"/>
                      <w:r w:rsidRPr="00BC7F00">
                        <w:rPr>
                          <w:rFonts w:asciiTheme="minorHAnsi" w:hAnsiTheme="minorHAnsi"/>
                          <w:b/>
                        </w:rPr>
                        <w:t>au</w:t>
                      </w:r>
                      <w:proofErr w:type="gramEnd"/>
                      <w:r w:rsidRPr="00BC7F00">
                        <w:rPr>
                          <w:rFonts w:asciiTheme="minorHAnsi" w:hAnsiTheme="minorHAnsi"/>
                          <w:b/>
                        </w:rPr>
                        <w:t xml:space="preserve"> sein du PNR des Caps et Marais d’Opale ?</w:t>
                      </w:r>
                    </w:p>
                    <w:p w14:paraId="5FB8F66D" w14:textId="77777777" w:rsidR="00BC7F00" w:rsidRPr="006A18E1" w:rsidRDefault="00BC7F00">
                      <w:pPr>
                        <w:rPr>
                          <w:rFonts w:asciiTheme="minorHAnsi" w:hAnsiTheme="minorHAnsi"/>
                          <w:i/>
                          <w:sz w:val="16"/>
                          <w:szCs w:val="16"/>
                        </w:rPr>
                      </w:pPr>
                    </w:p>
                    <w:p w14:paraId="55D2B021" w14:textId="77777777" w:rsidR="00BC7F00" w:rsidRPr="00D35997" w:rsidRDefault="00BC7F00" w:rsidP="00BC7F00">
                      <w:pPr>
                        <w:numPr>
                          <w:ilvl w:val="0"/>
                          <w:numId w:val="2"/>
                        </w:numPr>
                        <w:jc w:val="both"/>
                        <w:rPr>
                          <w:rFonts w:ascii="Calibri" w:hAnsi="Calibri"/>
                          <w:b/>
                          <w:i/>
                        </w:rPr>
                      </w:pPr>
                      <w:r w:rsidRPr="00D35997">
                        <w:rPr>
                          <w:rFonts w:ascii="Calibri" w:hAnsi="Calibri"/>
                          <w:b/>
                          <w:i/>
                        </w:rPr>
                        <w:t>Développer l’accompagnement technique, individuel pour montrer que les freins à la bio sont dé passables</w:t>
                      </w:r>
                    </w:p>
                    <w:p w14:paraId="0EBBB77C" w14:textId="77777777" w:rsidR="00BC7F00" w:rsidRPr="00D35997" w:rsidRDefault="00BC7F00" w:rsidP="00BC7F00">
                      <w:pPr>
                        <w:numPr>
                          <w:ilvl w:val="0"/>
                          <w:numId w:val="2"/>
                        </w:numPr>
                        <w:jc w:val="both"/>
                        <w:rPr>
                          <w:rFonts w:ascii="Calibri" w:hAnsi="Calibri"/>
                          <w:b/>
                          <w:i/>
                        </w:rPr>
                      </w:pPr>
                      <w:r w:rsidRPr="00D35997">
                        <w:rPr>
                          <w:rFonts w:ascii="Calibri" w:hAnsi="Calibri"/>
                          <w:b/>
                          <w:i/>
                        </w:rPr>
                        <w:t>Faire connaître aux agriculteurs les débouchés possibles pour les produits bios</w:t>
                      </w:r>
                    </w:p>
                    <w:p w14:paraId="527ACD30" w14:textId="77777777" w:rsidR="00BC7F00" w:rsidRPr="00BC7F00" w:rsidRDefault="00BC7F00" w:rsidP="00BC7F00">
                      <w:pPr>
                        <w:numPr>
                          <w:ilvl w:val="0"/>
                          <w:numId w:val="2"/>
                        </w:numPr>
                        <w:jc w:val="both"/>
                        <w:rPr>
                          <w:rFonts w:ascii="Calibri" w:hAnsi="Calibri"/>
                          <w:i/>
                        </w:rPr>
                      </w:pPr>
                      <w:r w:rsidRPr="00D35997">
                        <w:rPr>
                          <w:rFonts w:ascii="Calibri" w:hAnsi="Calibri"/>
                          <w:b/>
                          <w:i/>
                        </w:rPr>
                        <w:t>Créer des espaces de dialogue entre les agriculteurs des 2 modes de production</w:t>
                      </w:r>
                      <w:r w:rsidRPr="00BC7F00">
                        <w:rPr>
                          <w:rFonts w:ascii="Calibri" w:hAnsi="Calibri"/>
                          <w:i/>
                        </w:rPr>
                        <w:t xml:space="preserve"> et « démystifier l'agriculture biologique »</w:t>
                      </w:r>
                    </w:p>
                    <w:p w14:paraId="4C1E8CAB" w14:textId="77777777" w:rsidR="00BC7F00" w:rsidRPr="00BC7F00" w:rsidRDefault="00BC7F00" w:rsidP="00BC7F00">
                      <w:pPr>
                        <w:numPr>
                          <w:ilvl w:val="0"/>
                          <w:numId w:val="2"/>
                        </w:numPr>
                        <w:jc w:val="both"/>
                        <w:rPr>
                          <w:rFonts w:ascii="Calibri" w:hAnsi="Calibri"/>
                          <w:i/>
                        </w:rPr>
                      </w:pPr>
                      <w:r w:rsidRPr="00D35997">
                        <w:rPr>
                          <w:rFonts w:ascii="Calibri" w:hAnsi="Calibri"/>
                          <w:b/>
                          <w:i/>
                        </w:rPr>
                        <w:t>Cibler les agriculteurs aux pratiques les plus proches de la</w:t>
                      </w:r>
                      <w:r w:rsidRPr="00BC7F00">
                        <w:rPr>
                          <w:rFonts w:ascii="Calibri" w:hAnsi="Calibri"/>
                          <w:i/>
                        </w:rPr>
                        <w:t xml:space="preserve"> </w:t>
                      </w:r>
                      <w:r w:rsidRPr="00D35997">
                        <w:rPr>
                          <w:rFonts w:ascii="Calibri" w:hAnsi="Calibri"/>
                          <w:b/>
                          <w:i/>
                        </w:rPr>
                        <w:t>bio</w:t>
                      </w:r>
                      <w:r w:rsidRPr="00BC7F00">
                        <w:rPr>
                          <w:rFonts w:ascii="Calibri" w:hAnsi="Calibri"/>
                          <w:i/>
                        </w:rPr>
                        <w:t xml:space="preserve"> pour réaliser un diagnostic de conversion</w:t>
                      </w:r>
                    </w:p>
                    <w:p w14:paraId="4B075AFB" w14:textId="77777777" w:rsidR="00BC7F00" w:rsidRPr="00D35997" w:rsidRDefault="00BC7F00" w:rsidP="00BC7F00">
                      <w:pPr>
                        <w:numPr>
                          <w:ilvl w:val="0"/>
                          <w:numId w:val="2"/>
                        </w:numPr>
                        <w:jc w:val="both"/>
                        <w:rPr>
                          <w:rFonts w:ascii="Calibri" w:hAnsi="Calibri"/>
                          <w:b/>
                          <w:i/>
                        </w:rPr>
                      </w:pPr>
                      <w:r w:rsidRPr="00D35997">
                        <w:rPr>
                          <w:rFonts w:ascii="Calibri" w:hAnsi="Calibri"/>
                          <w:b/>
                          <w:i/>
                        </w:rPr>
                        <w:t>Réaliser des actions en collectif d'agriculteurs</w:t>
                      </w:r>
                    </w:p>
                    <w:p w14:paraId="743A275F" w14:textId="77777777" w:rsidR="00BC7F00" w:rsidRDefault="00BC7F00" w:rsidP="00BC7F00">
                      <w:pPr>
                        <w:numPr>
                          <w:ilvl w:val="0"/>
                          <w:numId w:val="2"/>
                        </w:numPr>
                        <w:jc w:val="both"/>
                        <w:rPr>
                          <w:rFonts w:ascii="Calibri" w:hAnsi="Calibri"/>
                          <w:i/>
                        </w:rPr>
                      </w:pPr>
                      <w:r w:rsidRPr="00BC7F00">
                        <w:rPr>
                          <w:rFonts w:ascii="Calibri" w:hAnsi="Calibri"/>
                          <w:i/>
                        </w:rPr>
                        <w:t>Mettre en place des subventions pour le matériel spécifique, acheté lors de la conversion au bio</w:t>
                      </w:r>
                    </w:p>
                    <w:p w14:paraId="76055FB2" w14:textId="77777777" w:rsidR="00BC7F00" w:rsidRDefault="00BC7F00" w:rsidP="00BC7F00">
                      <w:pPr>
                        <w:numPr>
                          <w:ilvl w:val="0"/>
                          <w:numId w:val="2"/>
                        </w:numPr>
                        <w:jc w:val="both"/>
                        <w:rPr>
                          <w:rFonts w:ascii="Calibri" w:hAnsi="Calibri"/>
                          <w:i/>
                        </w:rPr>
                      </w:pPr>
                      <w:r w:rsidRPr="00FC2C26">
                        <w:rPr>
                          <w:rFonts w:ascii="Calibri" w:hAnsi="Calibri"/>
                          <w:i/>
                        </w:rPr>
                        <w:t>Avoir une stratégie et un plan d’actions sur le foncier : veille foncière et donner la priorité à ceux manquant de surfaces pour se convertir</w:t>
                      </w:r>
                    </w:p>
                    <w:p w14:paraId="6C856622" w14:textId="77777777" w:rsidR="00A8322F" w:rsidRDefault="00A8322F" w:rsidP="00456E05">
                      <w:pPr>
                        <w:ind w:left="720"/>
                        <w:jc w:val="both"/>
                        <w:rPr>
                          <w:rFonts w:ascii="Calibri" w:hAnsi="Calibri"/>
                          <w:i/>
                        </w:rPr>
                      </w:pPr>
                    </w:p>
                    <w:p w14:paraId="69CE3D4A" w14:textId="77777777" w:rsidR="00456E05" w:rsidRDefault="00456E05" w:rsidP="00456E05">
                      <w:pPr>
                        <w:ind w:left="720"/>
                        <w:jc w:val="both"/>
                        <w:rPr>
                          <w:rFonts w:ascii="Calibri" w:hAnsi="Calibri"/>
                          <w:i/>
                        </w:rPr>
                      </w:pPr>
                    </w:p>
                    <w:p w14:paraId="54A92E68" w14:textId="77777777" w:rsidR="00456E05" w:rsidRDefault="00456E05" w:rsidP="00456E05">
                      <w:pPr>
                        <w:ind w:left="720"/>
                        <w:jc w:val="both"/>
                        <w:rPr>
                          <w:rFonts w:ascii="Calibri" w:hAnsi="Calibri"/>
                          <w:i/>
                        </w:rPr>
                      </w:pPr>
                    </w:p>
                    <w:p w14:paraId="6064A36C" w14:textId="77777777" w:rsidR="00456E05" w:rsidRPr="006A18E1" w:rsidRDefault="00456E05" w:rsidP="00456E05">
                      <w:pPr>
                        <w:jc w:val="both"/>
                        <w:rPr>
                          <w:rFonts w:asciiTheme="minorHAnsi" w:eastAsia="Symbol" w:hAnsiTheme="minorHAnsi" w:cs="Symbol"/>
                          <w:i/>
                        </w:rPr>
                      </w:pPr>
                      <w:r>
                        <w:rPr>
                          <w:rFonts w:asciiTheme="minorHAnsi" w:eastAsia="Symbol" w:hAnsiTheme="minorHAnsi" w:cs="Symbol"/>
                          <w:i/>
                        </w:rPr>
                        <w:t xml:space="preserve">* Les orientations </w:t>
                      </w:r>
                      <w:r w:rsidRPr="006A18E1">
                        <w:rPr>
                          <w:rFonts w:asciiTheme="minorHAnsi" w:eastAsia="Symbol" w:hAnsiTheme="minorHAnsi" w:cs="Symbol"/>
                          <w:b/>
                          <w:i/>
                        </w:rPr>
                        <w:t>en gras</w:t>
                      </w:r>
                      <w:r>
                        <w:rPr>
                          <w:rFonts w:asciiTheme="minorHAnsi" w:eastAsia="Symbol" w:hAnsiTheme="minorHAnsi" w:cs="Symbol"/>
                          <w:i/>
                        </w:rPr>
                        <w:t xml:space="preserve"> sont celles reprises dans le plan d’actions 2016</w:t>
                      </w:r>
                    </w:p>
                    <w:p w14:paraId="796630A2" w14:textId="77777777" w:rsidR="00456E05" w:rsidRPr="00456E05" w:rsidRDefault="00456E05" w:rsidP="00456E05">
                      <w:pPr>
                        <w:ind w:left="720"/>
                        <w:jc w:val="both"/>
                        <w:rPr>
                          <w:rFonts w:ascii="Calibri" w:hAnsi="Calibri"/>
                          <w:i/>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D790FFF" wp14:editId="3140B138">
                <wp:simplePos x="0" y="0"/>
                <wp:positionH relativeFrom="column">
                  <wp:posOffset>26035</wp:posOffset>
                </wp:positionH>
                <wp:positionV relativeFrom="paragraph">
                  <wp:posOffset>90170</wp:posOffset>
                </wp:positionV>
                <wp:extent cx="5753100" cy="3957320"/>
                <wp:effectExtent l="0" t="0" r="19050" b="24130"/>
                <wp:wrapNone/>
                <wp:docPr id="1" name="Rectangle 1"/>
                <wp:cNvGraphicFramePr/>
                <a:graphic xmlns:a="http://schemas.openxmlformats.org/drawingml/2006/main">
                  <a:graphicData uri="http://schemas.microsoft.com/office/word/2010/wordprocessingShape">
                    <wps:wsp>
                      <wps:cNvSpPr/>
                      <wps:spPr>
                        <a:xfrm>
                          <a:off x="0" y="0"/>
                          <a:ext cx="5753100" cy="395732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E88A6" id="Rectangle 1" o:spid="_x0000_s1026" style="position:absolute;margin-left:2.05pt;margin-top:7.1pt;width:453pt;height:3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" fillcolor="#8db3e2 [1311]" strokecolor="#243f60 [1604]" strokeweight="2pt"/>
            </w:pict>
          </mc:Fallback>
        </mc:AlternateContent>
      </w:r>
    </w:p>
    <w:p w14:paraId="70E98FBE" w14:textId="6C956896" w:rsidR="0099189A" w:rsidRDefault="0099189A" w:rsidP="0099189A">
      <w:pPr>
        <w:jc w:val="both"/>
        <w:rPr>
          <w:b/>
          <w:bCs/>
        </w:rPr>
      </w:pPr>
      <w:r>
        <w:rPr>
          <w:b/>
          <w:bCs/>
        </w:rPr>
        <w:br w:type="page"/>
      </w:r>
    </w:p>
    <w:p w14:paraId="4B3C6CAD" w14:textId="5C1997DE" w:rsidR="0099189A" w:rsidRPr="0049639A" w:rsidRDefault="0099189A" w:rsidP="0049639A">
      <w:pPr>
        <w:pBdr>
          <w:bottom w:val="single" w:sz="6" w:space="1" w:color="auto"/>
        </w:pBdr>
        <w:jc w:val="both"/>
        <w:rPr>
          <w:rFonts w:asciiTheme="minorHAnsi" w:hAnsiTheme="minorHAnsi"/>
          <w:b/>
          <w:bCs/>
          <w:sz w:val="28"/>
          <w:szCs w:val="28"/>
        </w:rPr>
      </w:pPr>
      <w:r w:rsidRPr="0049639A">
        <w:rPr>
          <w:rFonts w:asciiTheme="minorHAnsi" w:hAnsiTheme="minorHAnsi"/>
          <w:b/>
          <w:bCs/>
          <w:sz w:val="28"/>
          <w:szCs w:val="28"/>
        </w:rPr>
        <w:t>Quel est le potentiel de développement de la consommation et de la commercialisation des productions bio sur le territoire ?</w:t>
      </w:r>
    </w:p>
    <w:p w14:paraId="7B1BB3A0" w14:textId="77777777" w:rsidR="0049639A" w:rsidRPr="0049639A" w:rsidRDefault="0049639A" w:rsidP="0099189A">
      <w:pPr>
        <w:jc w:val="both"/>
        <w:rPr>
          <w:rFonts w:asciiTheme="minorHAnsi" w:hAnsiTheme="minorHAnsi"/>
          <w:b/>
          <w:bCs/>
        </w:rPr>
      </w:pPr>
    </w:p>
    <w:p w14:paraId="70C6F3D6" w14:textId="77777777" w:rsidR="0049639A" w:rsidRPr="0049639A" w:rsidRDefault="0049639A" w:rsidP="0049639A">
      <w:pPr>
        <w:pBdr>
          <w:top w:val="single" w:sz="6" w:space="1" w:color="auto"/>
          <w:left w:val="single" w:sz="6" w:space="4" w:color="auto"/>
          <w:bottom w:val="single" w:sz="6" w:space="0" w:color="auto"/>
          <w:right w:val="single" w:sz="6" w:space="4" w:color="auto"/>
        </w:pBdr>
        <w:jc w:val="center"/>
        <w:rPr>
          <w:rFonts w:asciiTheme="minorHAnsi" w:hAnsiTheme="minorHAnsi" w:cs="Arial"/>
          <w:b/>
          <w:iCs/>
        </w:rPr>
      </w:pPr>
    </w:p>
    <w:p w14:paraId="1B855C8B" w14:textId="77777777" w:rsidR="0049639A" w:rsidRDefault="0049639A" w:rsidP="0049639A">
      <w:pPr>
        <w:pBdr>
          <w:top w:val="single" w:sz="6" w:space="1" w:color="auto"/>
          <w:left w:val="single" w:sz="6" w:space="4" w:color="auto"/>
          <w:bottom w:val="single" w:sz="6" w:space="0" w:color="auto"/>
          <w:right w:val="single" w:sz="6" w:space="4" w:color="auto"/>
        </w:pBdr>
        <w:jc w:val="center"/>
        <w:rPr>
          <w:rFonts w:asciiTheme="minorHAnsi" w:hAnsiTheme="minorHAnsi"/>
          <w:b/>
          <w:iCs/>
        </w:rPr>
      </w:pPr>
      <w:r w:rsidRPr="0049639A">
        <w:rPr>
          <w:rFonts w:ascii="Arial" w:hAnsi="Arial" w:cs="Arial"/>
          <w:b/>
          <w:iCs/>
        </w:rPr>
        <w:t>►</w:t>
      </w:r>
      <w:r w:rsidRPr="0049639A">
        <w:rPr>
          <w:rFonts w:asciiTheme="minorHAnsi" w:hAnsiTheme="minorHAnsi" w:cs="Arial"/>
          <w:b/>
          <w:iCs/>
        </w:rPr>
        <w:t xml:space="preserve"> </w:t>
      </w:r>
      <w:r w:rsidRPr="0049639A">
        <w:rPr>
          <w:rFonts w:asciiTheme="minorHAnsi" w:hAnsiTheme="minorHAnsi"/>
          <w:b/>
          <w:iCs/>
        </w:rPr>
        <w:t>Quelques données</w:t>
      </w:r>
    </w:p>
    <w:p w14:paraId="30B0C76C" w14:textId="77777777" w:rsidR="004B40CB" w:rsidRDefault="004B40CB" w:rsidP="0049639A">
      <w:pPr>
        <w:pBdr>
          <w:top w:val="single" w:sz="6" w:space="1" w:color="auto"/>
          <w:left w:val="single" w:sz="6" w:space="4" w:color="auto"/>
          <w:bottom w:val="single" w:sz="6" w:space="0" w:color="auto"/>
          <w:right w:val="single" w:sz="6" w:space="4" w:color="auto"/>
        </w:pBdr>
        <w:jc w:val="center"/>
        <w:rPr>
          <w:rFonts w:asciiTheme="minorHAnsi" w:hAnsiTheme="minorHAnsi"/>
          <w:b/>
          <w:iCs/>
        </w:rPr>
      </w:pPr>
    </w:p>
    <w:p w14:paraId="3A8A57FA" w14:textId="748335E2" w:rsidR="00B640CF" w:rsidRDefault="004B40CB" w:rsidP="004B40CB">
      <w:pPr>
        <w:pBdr>
          <w:top w:val="single" w:sz="6" w:space="1" w:color="auto"/>
          <w:left w:val="single" w:sz="6" w:space="4" w:color="auto"/>
          <w:bottom w:val="single" w:sz="6" w:space="0" w:color="auto"/>
          <w:right w:val="single" w:sz="6" w:space="4" w:color="auto"/>
        </w:pBdr>
        <w:rPr>
          <w:rFonts w:asciiTheme="minorHAnsi" w:hAnsiTheme="minorHAnsi"/>
          <w:iCs/>
        </w:rPr>
      </w:pPr>
      <w:r>
        <w:rPr>
          <w:rFonts w:asciiTheme="minorHAnsi" w:hAnsiTheme="minorHAnsi"/>
          <w:iCs/>
        </w:rPr>
        <w:t xml:space="preserve">- </w:t>
      </w:r>
      <w:r w:rsidR="00B640CF">
        <w:rPr>
          <w:rFonts w:asciiTheme="minorHAnsi" w:hAnsiTheme="minorHAnsi"/>
          <w:iCs/>
        </w:rPr>
        <w:t xml:space="preserve">Le Parc représente </w:t>
      </w:r>
      <w:r w:rsidR="00B640CF" w:rsidRPr="00CE4A23">
        <w:rPr>
          <w:rFonts w:asciiTheme="minorHAnsi" w:hAnsiTheme="minorHAnsi"/>
          <w:b/>
          <w:iCs/>
        </w:rPr>
        <w:t>un bassin de consommation de 200 000 habitants</w:t>
      </w:r>
      <w:r w:rsidR="00B640CF">
        <w:rPr>
          <w:rFonts w:asciiTheme="minorHAnsi" w:hAnsiTheme="minorHAnsi"/>
          <w:iCs/>
        </w:rPr>
        <w:t xml:space="preserve">, ce qui est conséquent. On note plusieurs villes d’envergure au sein du Parc ou à proximité : </w:t>
      </w:r>
      <w:r w:rsidR="00B640CF" w:rsidRPr="0049639A">
        <w:rPr>
          <w:rFonts w:asciiTheme="minorHAnsi" w:hAnsiTheme="minorHAnsi"/>
          <w:iCs/>
        </w:rPr>
        <w:t>Montreuil</w:t>
      </w:r>
      <w:r w:rsidR="00B640CF">
        <w:rPr>
          <w:rFonts w:asciiTheme="minorHAnsi" w:hAnsiTheme="minorHAnsi"/>
          <w:iCs/>
        </w:rPr>
        <w:t xml:space="preserve"> sur Mer</w:t>
      </w:r>
      <w:r w:rsidR="00B640CF" w:rsidRPr="0049639A">
        <w:rPr>
          <w:rFonts w:asciiTheme="minorHAnsi" w:hAnsiTheme="minorHAnsi"/>
          <w:iCs/>
        </w:rPr>
        <w:t>, Boulogne sur Mer, Calais, Saint-Omer,</w:t>
      </w:r>
      <w:r w:rsidR="00B640CF">
        <w:rPr>
          <w:rFonts w:asciiTheme="minorHAnsi" w:hAnsiTheme="minorHAnsi"/>
          <w:iCs/>
        </w:rPr>
        <w:t xml:space="preserve"> Dunkerque</w:t>
      </w:r>
    </w:p>
    <w:p w14:paraId="3F3BCF0F" w14:textId="77777777" w:rsidR="00B640CF" w:rsidRDefault="00B640CF" w:rsidP="004B40CB">
      <w:pPr>
        <w:pBdr>
          <w:top w:val="single" w:sz="6" w:space="1" w:color="auto"/>
          <w:left w:val="single" w:sz="6" w:space="4" w:color="auto"/>
          <w:bottom w:val="single" w:sz="6" w:space="0" w:color="auto"/>
          <w:right w:val="single" w:sz="6" w:space="4" w:color="auto"/>
        </w:pBdr>
        <w:rPr>
          <w:rFonts w:asciiTheme="minorHAnsi" w:hAnsiTheme="minorHAnsi"/>
          <w:iCs/>
        </w:rPr>
      </w:pPr>
    </w:p>
    <w:p w14:paraId="75B6691B" w14:textId="2A67B35D" w:rsidR="00B640CF" w:rsidRDefault="00B640CF" w:rsidP="004B40CB">
      <w:pPr>
        <w:pBdr>
          <w:top w:val="single" w:sz="6" w:space="1" w:color="auto"/>
          <w:left w:val="single" w:sz="6" w:space="4" w:color="auto"/>
          <w:bottom w:val="single" w:sz="6" w:space="0" w:color="auto"/>
          <w:right w:val="single" w:sz="6" w:space="4" w:color="auto"/>
        </w:pBdr>
        <w:rPr>
          <w:rFonts w:asciiTheme="minorHAnsi" w:hAnsiTheme="minorHAnsi"/>
          <w:iCs/>
        </w:rPr>
      </w:pPr>
      <w:r>
        <w:rPr>
          <w:rFonts w:asciiTheme="minorHAnsi" w:hAnsiTheme="minorHAnsi"/>
          <w:iCs/>
        </w:rPr>
        <w:t xml:space="preserve">- La </w:t>
      </w:r>
      <w:r w:rsidRPr="00CE4A23">
        <w:rPr>
          <w:rFonts w:asciiTheme="minorHAnsi" w:hAnsiTheme="minorHAnsi"/>
          <w:b/>
          <w:iCs/>
        </w:rPr>
        <w:t>consommation de produits bio</w:t>
      </w:r>
      <w:r>
        <w:rPr>
          <w:rFonts w:asciiTheme="minorHAnsi" w:hAnsiTheme="minorHAnsi"/>
          <w:iCs/>
        </w:rPr>
        <w:t xml:space="preserve"> en France </w:t>
      </w:r>
      <w:r w:rsidRPr="00CE4A23">
        <w:rPr>
          <w:rFonts w:asciiTheme="minorHAnsi" w:hAnsiTheme="minorHAnsi"/>
          <w:b/>
          <w:iCs/>
        </w:rPr>
        <w:t>a progressé de plus de 6.6 % en 2014.</w:t>
      </w:r>
    </w:p>
    <w:p w14:paraId="24F15B30" w14:textId="77777777" w:rsidR="00A8322F" w:rsidRPr="00CE4A23" w:rsidRDefault="00A8322F" w:rsidP="00A8322F">
      <w:pPr>
        <w:pBdr>
          <w:top w:val="single" w:sz="6" w:space="1" w:color="auto"/>
          <w:left w:val="single" w:sz="6" w:space="4" w:color="auto"/>
          <w:bottom w:val="single" w:sz="6" w:space="0" w:color="auto"/>
          <w:right w:val="single" w:sz="6" w:space="4" w:color="auto"/>
        </w:pBdr>
        <w:rPr>
          <w:rFonts w:asciiTheme="minorHAnsi" w:hAnsiTheme="minorHAnsi"/>
          <w:b/>
          <w:iCs/>
        </w:rPr>
      </w:pPr>
    </w:p>
    <w:p w14:paraId="5A43F4E3" w14:textId="77777777" w:rsidR="00A8322F" w:rsidRDefault="00A8322F" w:rsidP="00A8322F">
      <w:pPr>
        <w:pBdr>
          <w:top w:val="single" w:sz="6" w:space="1" w:color="auto"/>
          <w:left w:val="single" w:sz="6" w:space="4" w:color="auto"/>
          <w:bottom w:val="single" w:sz="6" w:space="0" w:color="auto"/>
          <w:right w:val="single" w:sz="6" w:space="4" w:color="auto"/>
        </w:pBdr>
        <w:rPr>
          <w:rFonts w:asciiTheme="minorHAnsi" w:hAnsiTheme="minorHAnsi"/>
          <w:iCs/>
        </w:rPr>
      </w:pPr>
      <w:r>
        <w:rPr>
          <w:rFonts w:asciiTheme="minorHAnsi" w:hAnsiTheme="minorHAnsi"/>
          <w:iCs/>
        </w:rPr>
        <w:t xml:space="preserve">- On dénombre </w:t>
      </w:r>
      <w:r w:rsidRPr="00CE4A23">
        <w:rPr>
          <w:rFonts w:asciiTheme="minorHAnsi" w:hAnsiTheme="minorHAnsi"/>
          <w:b/>
          <w:iCs/>
        </w:rPr>
        <w:t>80 points de vente directe « réguliers », dont 4 en bio</w:t>
      </w:r>
      <w:r w:rsidRPr="00CE4A23">
        <w:rPr>
          <w:rFonts w:asciiTheme="minorHAnsi" w:hAnsiTheme="minorHAnsi"/>
          <w:iCs/>
        </w:rPr>
        <w:t>.</w:t>
      </w:r>
    </w:p>
    <w:p w14:paraId="7B64A4B7" w14:textId="77777777" w:rsidR="00A8322F" w:rsidRDefault="00A8322F" w:rsidP="004B40CB">
      <w:pPr>
        <w:pBdr>
          <w:top w:val="single" w:sz="6" w:space="1" w:color="auto"/>
          <w:left w:val="single" w:sz="6" w:space="4" w:color="auto"/>
          <w:bottom w:val="single" w:sz="6" w:space="0" w:color="auto"/>
          <w:right w:val="single" w:sz="6" w:space="4" w:color="auto"/>
        </w:pBdr>
        <w:rPr>
          <w:rFonts w:asciiTheme="minorHAnsi" w:hAnsiTheme="minorHAnsi"/>
          <w:iCs/>
        </w:rPr>
      </w:pPr>
    </w:p>
    <w:p w14:paraId="61E23BAC" w14:textId="78BCD8F7" w:rsidR="00B640CF" w:rsidRDefault="00A8322F" w:rsidP="00A8322F">
      <w:pPr>
        <w:pBdr>
          <w:top w:val="single" w:sz="6" w:space="1" w:color="auto"/>
          <w:left w:val="single" w:sz="6" w:space="4" w:color="auto"/>
          <w:bottom w:val="single" w:sz="6" w:space="0" w:color="auto"/>
          <w:right w:val="single" w:sz="6" w:space="4" w:color="auto"/>
        </w:pBdr>
        <w:jc w:val="center"/>
        <w:rPr>
          <w:rFonts w:asciiTheme="minorHAnsi" w:hAnsiTheme="minorHAnsi"/>
          <w:b/>
        </w:rPr>
      </w:pPr>
      <w:r>
        <w:rPr>
          <w:rFonts w:asciiTheme="minorHAnsi" w:hAnsiTheme="minorHAnsi"/>
        </w:rPr>
        <w:t xml:space="preserve">→ </w:t>
      </w:r>
      <w:r w:rsidRPr="0049639A">
        <w:rPr>
          <w:rFonts w:asciiTheme="minorHAnsi" w:hAnsiTheme="minorHAnsi"/>
          <w:b/>
        </w:rPr>
        <w:t>Restauration collective</w:t>
      </w:r>
      <w:r>
        <w:rPr>
          <w:rFonts w:asciiTheme="minorHAnsi" w:hAnsiTheme="minorHAnsi"/>
          <w:b/>
        </w:rPr>
        <w:t> :</w:t>
      </w:r>
    </w:p>
    <w:p w14:paraId="61624646" w14:textId="77777777" w:rsidR="00A8322F" w:rsidRDefault="00A8322F" w:rsidP="004B40CB">
      <w:pPr>
        <w:pBdr>
          <w:top w:val="single" w:sz="6" w:space="1" w:color="auto"/>
          <w:left w:val="single" w:sz="6" w:space="4" w:color="auto"/>
          <w:bottom w:val="single" w:sz="6" w:space="0" w:color="auto"/>
          <w:right w:val="single" w:sz="6" w:space="4" w:color="auto"/>
        </w:pBdr>
        <w:rPr>
          <w:rFonts w:asciiTheme="minorHAnsi" w:hAnsiTheme="minorHAnsi"/>
          <w:iCs/>
        </w:rPr>
      </w:pPr>
    </w:p>
    <w:p w14:paraId="226E9B02" w14:textId="1FD039B7" w:rsidR="00A8322F" w:rsidRDefault="00B640CF" w:rsidP="00A8322F">
      <w:pPr>
        <w:pBdr>
          <w:top w:val="single" w:sz="6" w:space="1" w:color="auto"/>
          <w:left w:val="single" w:sz="6" w:space="4" w:color="auto"/>
          <w:bottom w:val="single" w:sz="6" w:space="0" w:color="auto"/>
          <w:right w:val="single" w:sz="6" w:space="4" w:color="auto"/>
        </w:pBdr>
        <w:jc w:val="both"/>
        <w:rPr>
          <w:rFonts w:asciiTheme="minorHAnsi" w:hAnsiTheme="minorHAnsi"/>
          <w:iCs/>
        </w:rPr>
      </w:pPr>
      <w:r>
        <w:rPr>
          <w:rFonts w:asciiTheme="minorHAnsi" w:hAnsiTheme="minorHAnsi"/>
          <w:iCs/>
        </w:rPr>
        <w:t xml:space="preserve">- </w:t>
      </w:r>
      <w:r w:rsidR="004B40CB">
        <w:rPr>
          <w:rFonts w:asciiTheme="minorHAnsi" w:hAnsiTheme="minorHAnsi"/>
          <w:iCs/>
        </w:rPr>
        <w:t>En termes de restauration collective, les écoles primaires du Parc servent 722 000 repas par an, les collèges 7630 repas par jour, et les lycées 3850 repas par jour</w:t>
      </w:r>
      <w:r w:rsidR="00A8322F">
        <w:rPr>
          <w:rFonts w:asciiTheme="minorHAnsi" w:hAnsiTheme="minorHAnsi"/>
          <w:iCs/>
        </w:rPr>
        <w:t>.</w:t>
      </w:r>
      <w:r w:rsidR="00A8322F" w:rsidRPr="00A8322F">
        <w:rPr>
          <w:rFonts w:asciiTheme="minorHAnsi" w:hAnsiTheme="minorHAnsi"/>
        </w:rPr>
        <w:t xml:space="preserve"> </w:t>
      </w:r>
      <w:r w:rsidR="00A8322F">
        <w:rPr>
          <w:rFonts w:asciiTheme="minorHAnsi" w:hAnsiTheme="minorHAnsi"/>
        </w:rPr>
        <w:t xml:space="preserve">Le </w:t>
      </w:r>
      <w:r w:rsidR="00A8322F" w:rsidRPr="00A8322F">
        <w:rPr>
          <w:rFonts w:asciiTheme="minorHAnsi" w:hAnsiTheme="minorHAnsi"/>
          <w:b/>
        </w:rPr>
        <w:t>potentiel de débouchés</w:t>
      </w:r>
      <w:r w:rsidR="00A8322F" w:rsidRPr="0049639A">
        <w:rPr>
          <w:rFonts w:asciiTheme="minorHAnsi" w:hAnsiTheme="minorHAnsi"/>
        </w:rPr>
        <w:t xml:space="preserve"> en restauration collective </w:t>
      </w:r>
      <w:r w:rsidR="00A8322F" w:rsidRPr="00A8322F">
        <w:rPr>
          <w:rFonts w:asciiTheme="minorHAnsi" w:hAnsiTheme="minorHAnsi"/>
          <w:b/>
        </w:rPr>
        <w:t>est élevé</w:t>
      </w:r>
      <w:r w:rsidR="00A8322F">
        <w:rPr>
          <w:rFonts w:asciiTheme="minorHAnsi" w:hAnsiTheme="minorHAnsi"/>
          <w:iCs/>
        </w:rPr>
        <w:t> : au total 2 millions 179 000 pour les établissements scolaires tous niveaux confondus</w:t>
      </w:r>
      <w:r w:rsidR="004B3338">
        <w:rPr>
          <w:rFonts w:asciiTheme="minorHAnsi" w:hAnsiTheme="minorHAnsi"/>
          <w:iCs/>
        </w:rPr>
        <w:t xml:space="preserve"> par an</w:t>
      </w:r>
      <w:r w:rsidR="00A8322F">
        <w:rPr>
          <w:rFonts w:asciiTheme="minorHAnsi" w:hAnsiTheme="minorHAnsi"/>
          <w:iCs/>
        </w:rPr>
        <w:t>.</w:t>
      </w:r>
    </w:p>
    <w:p w14:paraId="4B362F2E" w14:textId="77777777" w:rsidR="00A8322F" w:rsidRDefault="00A8322F" w:rsidP="00A8322F">
      <w:pPr>
        <w:pBdr>
          <w:top w:val="single" w:sz="6" w:space="1" w:color="auto"/>
          <w:left w:val="single" w:sz="6" w:space="4" w:color="auto"/>
          <w:bottom w:val="single" w:sz="6" w:space="0" w:color="auto"/>
          <w:right w:val="single" w:sz="6" w:space="4" w:color="auto"/>
        </w:pBdr>
        <w:jc w:val="both"/>
        <w:rPr>
          <w:rFonts w:asciiTheme="minorHAnsi" w:hAnsiTheme="minorHAnsi"/>
          <w:iCs/>
        </w:rPr>
      </w:pPr>
    </w:p>
    <w:p w14:paraId="0EC5896F" w14:textId="77777777" w:rsidR="00A8322F" w:rsidRDefault="00A8322F" w:rsidP="00A8322F">
      <w:pPr>
        <w:pBdr>
          <w:top w:val="single" w:sz="6" w:space="1" w:color="auto"/>
          <w:left w:val="single" w:sz="6" w:space="4" w:color="auto"/>
          <w:bottom w:val="single" w:sz="6" w:space="0" w:color="auto"/>
          <w:right w:val="single" w:sz="6" w:space="4" w:color="auto"/>
        </w:pBdr>
        <w:rPr>
          <w:rFonts w:asciiTheme="minorHAnsi" w:hAnsiTheme="minorHAnsi"/>
        </w:rPr>
      </w:pPr>
      <w:r>
        <w:rPr>
          <w:rFonts w:asciiTheme="minorHAnsi" w:hAnsiTheme="minorHAnsi"/>
        </w:rPr>
        <w:t xml:space="preserve">- </w:t>
      </w:r>
      <w:r w:rsidRPr="0049639A">
        <w:rPr>
          <w:rFonts w:asciiTheme="minorHAnsi" w:hAnsiTheme="minorHAnsi"/>
        </w:rPr>
        <w:t xml:space="preserve">Le </w:t>
      </w:r>
      <w:r w:rsidRPr="0049639A">
        <w:rPr>
          <w:rFonts w:asciiTheme="minorHAnsi" w:hAnsiTheme="minorHAnsi"/>
          <w:b/>
        </w:rPr>
        <w:t>Conseil Départemental</w:t>
      </w:r>
      <w:r w:rsidRPr="0049639A">
        <w:rPr>
          <w:rFonts w:asciiTheme="minorHAnsi" w:hAnsiTheme="minorHAnsi"/>
        </w:rPr>
        <w:t xml:space="preserve"> mène l’opération « Manger autrement au collège ». 3 lycées sont inscrits à l’opération « Manger local et bio c’est possible » du </w:t>
      </w:r>
      <w:r w:rsidRPr="0049639A">
        <w:rPr>
          <w:rFonts w:asciiTheme="minorHAnsi" w:hAnsiTheme="minorHAnsi"/>
          <w:b/>
        </w:rPr>
        <w:t>Conseil Régional</w:t>
      </w:r>
      <w:r w:rsidRPr="0049639A">
        <w:rPr>
          <w:rFonts w:asciiTheme="minorHAnsi" w:hAnsiTheme="minorHAnsi"/>
        </w:rPr>
        <w:t xml:space="preserve">. </w:t>
      </w:r>
    </w:p>
    <w:p w14:paraId="73B50157" w14:textId="0C6F2341" w:rsidR="004B40CB" w:rsidRDefault="004B40CB" w:rsidP="004B40CB">
      <w:pPr>
        <w:pBdr>
          <w:top w:val="single" w:sz="6" w:space="1" w:color="auto"/>
          <w:left w:val="single" w:sz="6" w:space="4" w:color="auto"/>
          <w:bottom w:val="single" w:sz="6" w:space="0" w:color="auto"/>
          <w:right w:val="single" w:sz="6" w:space="4" w:color="auto"/>
        </w:pBdr>
        <w:rPr>
          <w:rFonts w:asciiTheme="minorHAnsi" w:hAnsiTheme="minorHAnsi"/>
          <w:iCs/>
        </w:rPr>
      </w:pPr>
    </w:p>
    <w:p w14:paraId="78BB09E1" w14:textId="77777777" w:rsidR="004B40CB" w:rsidRPr="00BC7F00" w:rsidRDefault="004B40CB" w:rsidP="004B40CB">
      <w:pPr>
        <w:pBdr>
          <w:top w:val="single" w:sz="6" w:space="1" w:color="auto"/>
          <w:left w:val="single" w:sz="6" w:space="4" w:color="auto"/>
          <w:bottom w:val="single" w:sz="6" w:space="0" w:color="auto"/>
          <w:right w:val="single" w:sz="6" w:space="4" w:color="auto"/>
        </w:pBdr>
        <w:jc w:val="center"/>
        <w:rPr>
          <w:rFonts w:asciiTheme="minorHAnsi" w:hAnsiTheme="minorHAnsi"/>
          <w:b/>
          <w:iCs/>
        </w:rPr>
      </w:pPr>
      <w:r w:rsidRPr="00BC7F00">
        <w:rPr>
          <w:rFonts w:ascii="Arial" w:hAnsi="Arial" w:cs="Arial"/>
          <w:b/>
          <w:iCs/>
        </w:rPr>
        <w:t>►</w:t>
      </w:r>
      <w:r w:rsidRPr="00BC7F00">
        <w:rPr>
          <w:rFonts w:asciiTheme="minorHAnsi" w:hAnsiTheme="minorHAnsi"/>
          <w:b/>
          <w:iCs/>
        </w:rPr>
        <w:t xml:space="preserve"> Qu’en est-il de la bio aujourd’hui ?</w:t>
      </w:r>
    </w:p>
    <w:p w14:paraId="3A76F1B4" w14:textId="77777777" w:rsidR="004B40CB" w:rsidRDefault="004B40CB" w:rsidP="004B40CB">
      <w:pPr>
        <w:pBdr>
          <w:top w:val="single" w:sz="6" w:space="1" w:color="auto"/>
          <w:left w:val="single" w:sz="6" w:space="4" w:color="auto"/>
          <w:bottom w:val="single" w:sz="6" w:space="0" w:color="auto"/>
          <w:right w:val="single" w:sz="6" w:space="4" w:color="auto"/>
        </w:pBdr>
        <w:rPr>
          <w:rFonts w:asciiTheme="minorHAnsi" w:hAnsiTheme="minorHAnsi"/>
          <w:iCs/>
        </w:rPr>
      </w:pPr>
    </w:p>
    <w:p w14:paraId="00234EB3" w14:textId="55B8A883" w:rsidR="004B40CB" w:rsidRDefault="004B40CB" w:rsidP="004B40CB">
      <w:pPr>
        <w:pBdr>
          <w:top w:val="single" w:sz="6" w:space="1" w:color="auto"/>
          <w:left w:val="single" w:sz="6" w:space="4" w:color="auto"/>
          <w:bottom w:val="single" w:sz="6" w:space="0" w:color="auto"/>
          <w:right w:val="single" w:sz="6" w:space="4" w:color="auto"/>
        </w:pBdr>
        <w:jc w:val="both"/>
        <w:rPr>
          <w:rFonts w:asciiTheme="minorHAnsi" w:hAnsiTheme="minorHAnsi"/>
          <w:iCs/>
        </w:rPr>
      </w:pPr>
      <w:r>
        <w:rPr>
          <w:rFonts w:asciiTheme="minorHAnsi" w:hAnsiTheme="minorHAnsi"/>
          <w:iCs/>
        </w:rPr>
        <w:t>- 3 collèges et 2 lycées s’approvisionnent régulièrement en produits biologiques, et 1 lycée de façon occasionnel</w:t>
      </w:r>
      <w:r w:rsidR="00CE4A23">
        <w:rPr>
          <w:rFonts w:asciiTheme="minorHAnsi" w:hAnsiTheme="minorHAnsi"/>
          <w:iCs/>
        </w:rPr>
        <w:t>le.</w:t>
      </w:r>
    </w:p>
    <w:p w14:paraId="658EE75E" w14:textId="77777777" w:rsidR="004B40CB" w:rsidRDefault="004B40CB" w:rsidP="004B40CB">
      <w:pPr>
        <w:pBdr>
          <w:top w:val="single" w:sz="6" w:space="1" w:color="auto"/>
          <w:left w:val="single" w:sz="6" w:space="4" w:color="auto"/>
          <w:bottom w:val="single" w:sz="6" w:space="0" w:color="auto"/>
          <w:right w:val="single" w:sz="6" w:space="4" w:color="auto"/>
        </w:pBdr>
        <w:jc w:val="both"/>
        <w:rPr>
          <w:rFonts w:asciiTheme="minorHAnsi" w:hAnsiTheme="minorHAnsi"/>
          <w:iCs/>
        </w:rPr>
      </w:pPr>
    </w:p>
    <w:p w14:paraId="79224029" w14:textId="4E0EFFB9" w:rsidR="004B40CB" w:rsidRDefault="004B40CB" w:rsidP="00A8322F">
      <w:pPr>
        <w:pBdr>
          <w:top w:val="single" w:sz="6" w:space="1" w:color="auto"/>
          <w:left w:val="single" w:sz="6" w:space="4" w:color="auto"/>
          <w:bottom w:val="single" w:sz="6" w:space="0" w:color="auto"/>
          <w:right w:val="single" w:sz="6" w:space="4" w:color="auto"/>
        </w:pBdr>
        <w:jc w:val="both"/>
        <w:rPr>
          <w:rFonts w:asciiTheme="minorHAnsi" w:hAnsiTheme="minorHAnsi"/>
          <w:b/>
          <w:iCs/>
        </w:rPr>
      </w:pPr>
      <w:r>
        <w:rPr>
          <w:rFonts w:asciiTheme="minorHAnsi" w:hAnsiTheme="minorHAnsi"/>
          <w:iCs/>
        </w:rPr>
        <w:t xml:space="preserve"> - Le territoire comprend 2 </w:t>
      </w:r>
      <w:proofErr w:type="spellStart"/>
      <w:r>
        <w:rPr>
          <w:rFonts w:asciiTheme="minorHAnsi" w:hAnsiTheme="minorHAnsi"/>
          <w:iCs/>
        </w:rPr>
        <w:t>Biocoops</w:t>
      </w:r>
      <w:proofErr w:type="spellEnd"/>
      <w:r>
        <w:rPr>
          <w:rFonts w:asciiTheme="minorHAnsi" w:hAnsiTheme="minorHAnsi"/>
          <w:iCs/>
        </w:rPr>
        <w:t xml:space="preserve"> (Boulogne-sur-Mer et Longuenesse), 4 magasins spécialisés bio (dont un nouveau à </w:t>
      </w:r>
      <w:proofErr w:type="spellStart"/>
      <w:r>
        <w:rPr>
          <w:rFonts w:asciiTheme="minorHAnsi" w:hAnsiTheme="minorHAnsi"/>
          <w:iCs/>
        </w:rPr>
        <w:t>Wimille</w:t>
      </w:r>
      <w:proofErr w:type="spellEnd"/>
      <w:r>
        <w:rPr>
          <w:rFonts w:asciiTheme="minorHAnsi" w:hAnsiTheme="minorHAnsi"/>
          <w:iCs/>
        </w:rPr>
        <w:t>), un point de vente</w:t>
      </w:r>
      <w:r w:rsidRPr="004B40CB">
        <w:rPr>
          <w:rFonts w:asciiTheme="minorHAnsi" w:hAnsiTheme="minorHAnsi"/>
          <w:iCs/>
        </w:rPr>
        <w:t xml:space="preserve"> </w:t>
      </w:r>
      <w:r>
        <w:rPr>
          <w:rFonts w:asciiTheme="minorHAnsi" w:hAnsiTheme="minorHAnsi"/>
          <w:iCs/>
        </w:rPr>
        <w:t>collectif avec des produits bios et une « Ruche qui dit oui » avec des produits bios</w:t>
      </w:r>
    </w:p>
    <w:p w14:paraId="6EE7C629" w14:textId="77777777" w:rsidR="00CE4A23" w:rsidRDefault="00CE4A23" w:rsidP="00CE4A23">
      <w:pPr>
        <w:rPr>
          <w:rFonts w:asciiTheme="minorHAnsi" w:hAnsiTheme="minorHAnsi"/>
          <w:iCs/>
          <w:color w:val="000000"/>
        </w:rPr>
      </w:pPr>
    </w:p>
    <w:p w14:paraId="4CAA0250" w14:textId="77777777" w:rsidR="00CE4A23" w:rsidRDefault="00CE4A23" w:rsidP="00CE4A23">
      <w:pPr>
        <w:rPr>
          <w:rFonts w:asciiTheme="minorHAnsi" w:hAnsiTheme="minorHAnsi"/>
          <w:b/>
          <w:iCs/>
          <w:color w:val="000000"/>
          <w:u w:val="single"/>
        </w:rPr>
      </w:pPr>
      <w:r w:rsidRPr="00860063">
        <w:rPr>
          <w:rFonts w:asciiTheme="minorHAnsi" w:hAnsiTheme="minorHAnsi"/>
          <w:b/>
          <w:iCs/>
          <w:color w:val="000000"/>
          <w:u w:val="single"/>
        </w:rPr>
        <w:t>Le territoire présente des atouts :</w:t>
      </w:r>
    </w:p>
    <w:p w14:paraId="2A943248" w14:textId="77777777" w:rsidR="00CE4A23" w:rsidRDefault="00CE4A23" w:rsidP="00CE4A23">
      <w:pPr>
        <w:jc w:val="center"/>
        <w:rPr>
          <w:rFonts w:asciiTheme="minorHAnsi" w:hAnsiTheme="minorHAnsi"/>
          <w:b/>
        </w:rPr>
      </w:pPr>
      <w:r>
        <w:rPr>
          <w:rFonts w:asciiTheme="minorHAnsi" w:hAnsiTheme="minorHAnsi"/>
        </w:rPr>
        <w:t xml:space="preserve">→ </w:t>
      </w:r>
      <w:r>
        <w:rPr>
          <w:rFonts w:asciiTheme="minorHAnsi" w:hAnsiTheme="minorHAnsi"/>
          <w:b/>
        </w:rPr>
        <w:t>Commercialisation</w:t>
      </w:r>
    </w:p>
    <w:p w14:paraId="7ECC3EDB" w14:textId="77777777" w:rsidR="001A2A34" w:rsidRDefault="001A2A34" w:rsidP="00CE4A23">
      <w:pPr>
        <w:jc w:val="center"/>
        <w:rPr>
          <w:rFonts w:asciiTheme="minorHAnsi" w:hAnsiTheme="minorHAnsi"/>
        </w:rPr>
      </w:pPr>
    </w:p>
    <w:p w14:paraId="309812BA" w14:textId="2F807167" w:rsidR="00034EC5" w:rsidRDefault="00CE4A23" w:rsidP="00CE4A23">
      <w:pPr>
        <w:rPr>
          <w:rFonts w:ascii="Calibri" w:hAnsi="Calibri"/>
        </w:rPr>
      </w:pPr>
      <w:r w:rsidRPr="006D7937">
        <w:rPr>
          <w:rFonts w:asciiTheme="minorHAnsi" w:hAnsiTheme="minorHAnsi"/>
        </w:rPr>
        <w:t xml:space="preserve">Le Parc représente un </w:t>
      </w:r>
      <w:r w:rsidRPr="006D7937">
        <w:rPr>
          <w:rFonts w:asciiTheme="minorHAnsi" w:hAnsiTheme="minorHAnsi"/>
          <w:b/>
        </w:rPr>
        <w:t>bassin de consommation important</w:t>
      </w:r>
      <w:r w:rsidRPr="006D7937">
        <w:rPr>
          <w:rFonts w:asciiTheme="minorHAnsi" w:hAnsiTheme="minorHAnsi"/>
        </w:rPr>
        <w:t xml:space="preserve"> avec de grandes villes à proximité.</w:t>
      </w:r>
      <w:r w:rsidR="00034EC5" w:rsidRPr="006D7937">
        <w:rPr>
          <w:rFonts w:asciiTheme="minorHAnsi" w:hAnsiTheme="minorHAnsi"/>
        </w:rPr>
        <w:t xml:space="preserve"> </w:t>
      </w:r>
      <w:r w:rsidR="00034EC5" w:rsidRPr="006D7937">
        <w:rPr>
          <w:rFonts w:ascii="Calibri" w:hAnsi="Calibri"/>
        </w:rPr>
        <w:t xml:space="preserve">La </w:t>
      </w:r>
      <w:r w:rsidR="00034EC5" w:rsidRPr="0049639A">
        <w:rPr>
          <w:rFonts w:ascii="Calibri" w:hAnsi="Calibri"/>
          <w:b/>
        </w:rPr>
        <w:t>vente directe</w:t>
      </w:r>
      <w:r w:rsidR="00034EC5">
        <w:rPr>
          <w:rFonts w:ascii="Calibri" w:hAnsi="Calibri"/>
        </w:rPr>
        <w:t xml:space="preserve"> à la ferme est bien développée.</w:t>
      </w:r>
    </w:p>
    <w:p w14:paraId="75FDF45B" w14:textId="55133446" w:rsidR="00CE4A23" w:rsidRDefault="00034EC5" w:rsidP="00CE4A23">
      <w:pPr>
        <w:rPr>
          <w:rFonts w:asciiTheme="minorHAnsi" w:hAnsiTheme="minorHAnsi"/>
        </w:rPr>
      </w:pPr>
      <w:r>
        <w:rPr>
          <w:rFonts w:asciiTheme="minorHAnsi" w:hAnsiTheme="minorHAnsi"/>
        </w:rPr>
        <w:t xml:space="preserve"> </w:t>
      </w:r>
    </w:p>
    <w:p w14:paraId="611A273A" w14:textId="5967D110" w:rsidR="00CE4A23" w:rsidRDefault="00CE4A23" w:rsidP="00CE4A23">
      <w:pPr>
        <w:jc w:val="center"/>
        <w:rPr>
          <w:rFonts w:asciiTheme="minorHAnsi" w:hAnsiTheme="minorHAnsi"/>
        </w:rPr>
      </w:pPr>
      <w:r>
        <w:rPr>
          <w:rFonts w:asciiTheme="minorHAnsi" w:hAnsiTheme="minorHAnsi"/>
        </w:rPr>
        <w:t xml:space="preserve">→ </w:t>
      </w:r>
      <w:r w:rsidR="001A2A34">
        <w:rPr>
          <w:rFonts w:asciiTheme="minorHAnsi" w:hAnsiTheme="minorHAnsi"/>
          <w:b/>
        </w:rPr>
        <w:t>F</w:t>
      </w:r>
      <w:r w:rsidRPr="00CE4A23">
        <w:rPr>
          <w:rFonts w:asciiTheme="minorHAnsi" w:hAnsiTheme="minorHAnsi"/>
          <w:b/>
        </w:rPr>
        <w:t xml:space="preserve">ilières </w:t>
      </w:r>
      <w:r>
        <w:rPr>
          <w:rFonts w:asciiTheme="minorHAnsi" w:hAnsiTheme="minorHAnsi"/>
          <w:b/>
        </w:rPr>
        <w:t>biologiques</w:t>
      </w:r>
    </w:p>
    <w:p w14:paraId="435FB755" w14:textId="77777777" w:rsidR="00CE4A23" w:rsidRDefault="00CE4A23" w:rsidP="00CE4A23">
      <w:pPr>
        <w:jc w:val="both"/>
        <w:rPr>
          <w:rFonts w:ascii="Calibri" w:hAnsi="Calibri"/>
        </w:rPr>
      </w:pPr>
    </w:p>
    <w:p w14:paraId="4A091ADC" w14:textId="77777777" w:rsidR="00CE4A23" w:rsidRDefault="00CE4A23" w:rsidP="00CE4A23">
      <w:pPr>
        <w:jc w:val="both"/>
        <w:rPr>
          <w:rFonts w:ascii="Calibri" w:hAnsi="Calibri"/>
        </w:rPr>
      </w:pPr>
      <w:r>
        <w:rPr>
          <w:rFonts w:ascii="Calibri" w:hAnsi="Calibri"/>
        </w:rPr>
        <w:t xml:space="preserve">- La </w:t>
      </w:r>
      <w:r w:rsidRPr="0049639A">
        <w:rPr>
          <w:rFonts w:ascii="Calibri" w:hAnsi="Calibri"/>
          <w:b/>
        </w:rPr>
        <w:t xml:space="preserve">Coopérative </w:t>
      </w:r>
      <w:proofErr w:type="spellStart"/>
      <w:r w:rsidRPr="0049639A">
        <w:rPr>
          <w:rFonts w:ascii="Calibri" w:hAnsi="Calibri"/>
          <w:b/>
        </w:rPr>
        <w:t>Norabio</w:t>
      </w:r>
      <w:proofErr w:type="spellEnd"/>
      <w:r>
        <w:rPr>
          <w:rFonts w:ascii="Calibri" w:hAnsi="Calibri"/>
        </w:rPr>
        <w:t xml:space="preserve"> (fruits &amp; légumes, mais également présente sur les produits laitiers, viande bovine, pain, œuf et </w:t>
      </w:r>
      <w:proofErr w:type="spellStart"/>
      <w:r>
        <w:rPr>
          <w:rFonts w:ascii="Calibri" w:hAnsi="Calibri"/>
        </w:rPr>
        <w:t>ovoproduits</w:t>
      </w:r>
      <w:proofErr w:type="spellEnd"/>
      <w:r>
        <w:rPr>
          <w:rFonts w:ascii="Calibri" w:hAnsi="Calibri"/>
        </w:rPr>
        <w:t>, épicerie) est un intervenant de poids dans la filière bio et peut collecter les productions bios du territoire.</w:t>
      </w:r>
    </w:p>
    <w:p w14:paraId="5A5841BD" w14:textId="77777777" w:rsidR="00CE4A23" w:rsidRDefault="00CE4A23" w:rsidP="00CE4A23">
      <w:pPr>
        <w:jc w:val="both"/>
        <w:rPr>
          <w:rFonts w:ascii="Calibri" w:hAnsi="Calibri"/>
        </w:rPr>
      </w:pPr>
    </w:p>
    <w:p w14:paraId="06DEC502" w14:textId="77777777" w:rsidR="00CE4A23" w:rsidRDefault="00CE4A23" w:rsidP="00CE4A23">
      <w:pPr>
        <w:jc w:val="both"/>
        <w:rPr>
          <w:rFonts w:ascii="Calibri" w:hAnsi="Calibri"/>
        </w:rPr>
      </w:pPr>
      <w:r>
        <w:rPr>
          <w:rFonts w:ascii="Calibri" w:hAnsi="Calibri"/>
        </w:rPr>
        <w:t xml:space="preserve">- Les </w:t>
      </w:r>
      <w:r w:rsidRPr="0049639A">
        <w:rPr>
          <w:rFonts w:ascii="Calibri" w:hAnsi="Calibri"/>
          <w:b/>
        </w:rPr>
        <w:t>coopératives laitières</w:t>
      </w:r>
      <w:r>
        <w:rPr>
          <w:rFonts w:ascii="Calibri" w:hAnsi="Calibri"/>
        </w:rPr>
        <w:t xml:space="preserve"> du territoire (Prospérité Fermière, </w:t>
      </w:r>
      <w:proofErr w:type="spellStart"/>
      <w:r>
        <w:rPr>
          <w:rFonts w:ascii="Calibri" w:hAnsi="Calibri"/>
        </w:rPr>
        <w:t>Lact’Union</w:t>
      </w:r>
      <w:proofErr w:type="spellEnd"/>
      <w:r>
        <w:rPr>
          <w:rFonts w:ascii="Calibri" w:hAnsi="Calibri"/>
        </w:rPr>
        <w:t>) collectent déjà du lait bio auprès de producteurs du Parc. Elles souhaitent aujourd’hui développer leur approvisionnement local en lait bio, et lanceront en 2016 des démarches pour favoriser les conversions en bio de leurs adhérents.</w:t>
      </w:r>
    </w:p>
    <w:p w14:paraId="2B388CEF" w14:textId="77777777" w:rsidR="00CE4A23" w:rsidRDefault="00CE4A23" w:rsidP="00CE4A23">
      <w:pPr>
        <w:jc w:val="both"/>
        <w:rPr>
          <w:rFonts w:ascii="Calibri" w:hAnsi="Calibri"/>
        </w:rPr>
      </w:pPr>
    </w:p>
    <w:p w14:paraId="338370EF" w14:textId="77777777" w:rsidR="00CE4A23" w:rsidRDefault="00CE4A23" w:rsidP="00CE4A23">
      <w:pPr>
        <w:jc w:val="both"/>
        <w:rPr>
          <w:rFonts w:ascii="Calibri" w:hAnsi="Calibri"/>
        </w:rPr>
      </w:pPr>
      <w:r>
        <w:rPr>
          <w:rFonts w:ascii="Calibri" w:hAnsi="Calibri"/>
        </w:rPr>
        <w:t xml:space="preserve">- La </w:t>
      </w:r>
      <w:r w:rsidRPr="0049639A">
        <w:rPr>
          <w:rFonts w:ascii="Calibri" w:hAnsi="Calibri"/>
          <w:b/>
        </w:rPr>
        <w:t>viande biologique</w:t>
      </w:r>
      <w:r>
        <w:rPr>
          <w:rFonts w:ascii="Calibri" w:hAnsi="Calibri"/>
        </w:rPr>
        <w:t xml:space="preserve"> est valorisée par la filière nationale via les marchands de bestiaux, UNEBIO et la coopérative CEVINOR. Des acteurs régionaux ont créé l’association « Viandes bio d’ici » pour produire, abattre, transformer et consommer localement. Cette filière régionale concerne en premier lieu le porc et pourrait s’ouvrir à d’autres productions.</w:t>
      </w:r>
    </w:p>
    <w:p w14:paraId="54905EEF" w14:textId="77777777" w:rsidR="00CE4A23" w:rsidRDefault="00CE4A23" w:rsidP="00CE4A23">
      <w:pPr>
        <w:jc w:val="both"/>
        <w:rPr>
          <w:rFonts w:ascii="Calibri" w:hAnsi="Calibri"/>
        </w:rPr>
      </w:pPr>
    </w:p>
    <w:p w14:paraId="4196D60F" w14:textId="77777777" w:rsidR="00CE4A23" w:rsidRDefault="00CE4A23" w:rsidP="00CE4A23">
      <w:pPr>
        <w:jc w:val="both"/>
        <w:rPr>
          <w:rFonts w:ascii="Calibri" w:hAnsi="Calibri"/>
          <w:bCs/>
        </w:rPr>
      </w:pPr>
      <w:r>
        <w:rPr>
          <w:rFonts w:ascii="Calibri" w:hAnsi="Calibri"/>
        </w:rPr>
        <w:t xml:space="preserve">- Des </w:t>
      </w:r>
      <w:r w:rsidRPr="0049639A">
        <w:rPr>
          <w:rFonts w:ascii="Calibri" w:hAnsi="Calibri"/>
          <w:b/>
        </w:rPr>
        <w:t>structures de transformation biologiques existent à proximité</w:t>
      </w:r>
      <w:r>
        <w:rPr>
          <w:rFonts w:ascii="Calibri" w:hAnsi="Calibri"/>
        </w:rPr>
        <w:t xml:space="preserve"> du Parc, notamment dans la zone </w:t>
      </w:r>
      <w:proofErr w:type="spellStart"/>
      <w:r>
        <w:rPr>
          <w:rFonts w:ascii="Calibri" w:hAnsi="Calibri"/>
        </w:rPr>
        <w:t>Capecure</w:t>
      </w:r>
      <w:proofErr w:type="spellEnd"/>
      <w:r>
        <w:rPr>
          <w:rFonts w:ascii="Calibri" w:hAnsi="Calibri"/>
        </w:rPr>
        <w:t xml:space="preserve"> à Boulogne.</w:t>
      </w:r>
      <w:r>
        <w:rPr>
          <w:rFonts w:ascii="Calibri" w:hAnsi="Calibri"/>
          <w:bCs/>
        </w:rPr>
        <w:t xml:space="preserve"> L’</w:t>
      </w:r>
      <w:proofErr w:type="spellStart"/>
      <w:r>
        <w:rPr>
          <w:rFonts w:ascii="Calibri" w:hAnsi="Calibri"/>
          <w:bCs/>
        </w:rPr>
        <w:t>Ecopole</w:t>
      </w:r>
      <w:proofErr w:type="spellEnd"/>
      <w:r>
        <w:rPr>
          <w:rFonts w:ascii="Calibri" w:hAnsi="Calibri"/>
          <w:bCs/>
        </w:rPr>
        <w:t xml:space="preserve"> alimentaire de Vieille Eglise a lancé une unité de transformation (légumes et fruits). </w:t>
      </w:r>
    </w:p>
    <w:p w14:paraId="529ED21E" w14:textId="77777777" w:rsidR="00CE4A23" w:rsidRDefault="00CE4A23" w:rsidP="00CE4A23">
      <w:pPr>
        <w:jc w:val="both"/>
        <w:rPr>
          <w:rFonts w:ascii="Calibri" w:hAnsi="Calibri"/>
          <w:bCs/>
        </w:rPr>
      </w:pPr>
    </w:p>
    <w:p w14:paraId="31EFAC7B" w14:textId="77777777" w:rsidR="00CE4A23" w:rsidRDefault="00CE4A23" w:rsidP="00CE4A23">
      <w:pPr>
        <w:jc w:val="both"/>
        <w:rPr>
          <w:rFonts w:ascii="Calibri" w:hAnsi="Calibri"/>
          <w:bCs/>
          <w:color w:val="000000"/>
        </w:rPr>
      </w:pPr>
      <w:r>
        <w:rPr>
          <w:rFonts w:ascii="Calibri" w:hAnsi="Calibri"/>
        </w:rPr>
        <w:t xml:space="preserve">- A des distances raisonnables, on trouve de </w:t>
      </w:r>
      <w:r w:rsidRPr="0049639A">
        <w:rPr>
          <w:rFonts w:ascii="Calibri" w:hAnsi="Calibri"/>
          <w:b/>
        </w:rPr>
        <w:t>nombreux opérateurs actifs dans les productions biologiques</w:t>
      </w:r>
      <w:r>
        <w:rPr>
          <w:rFonts w:ascii="Calibri" w:hAnsi="Calibri"/>
        </w:rPr>
        <w:t> :</w:t>
      </w:r>
      <w:r>
        <w:rPr>
          <w:rFonts w:ascii="Calibri" w:hAnsi="Calibri"/>
          <w:bCs/>
          <w:color w:val="000000"/>
        </w:rPr>
        <w:t xml:space="preserve"> Les naturelles du Haut Pays (viande), Fort &amp; Vert (grossiste de fruits et légumes, </w:t>
      </w:r>
      <w:proofErr w:type="spellStart"/>
      <w:r>
        <w:rPr>
          <w:rFonts w:ascii="Calibri" w:hAnsi="Calibri"/>
          <w:bCs/>
          <w:color w:val="000000"/>
        </w:rPr>
        <w:t>Cocorette</w:t>
      </w:r>
      <w:proofErr w:type="spellEnd"/>
      <w:r>
        <w:rPr>
          <w:rFonts w:ascii="Calibri" w:hAnsi="Calibri"/>
          <w:bCs/>
          <w:color w:val="000000"/>
        </w:rPr>
        <w:t xml:space="preserve"> (œufs), </w:t>
      </w:r>
      <w:proofErr w:type="spellStart"/>
      <w:r>
        <w:rPr>
          <w:rFonts w:ascii="Calibri" w:hAnsi="Calibri"/>
          <w:bCs/>
          <w:color w:val="000000"/>
        </w:rPr>
        <w:t>Sovimo</w:t>
      </w:r>
      <w:proofErr w:type="spellEnd"/>
      <w:r>
        <w:rPr>
          <w:rFonts w:ascii="Calibri" w:hAnsi="Calibri"/>
          <w:bCs/>
          <w:color w:val="000000"/>
        </w:rPr>
        <w:t xml:space="preserve"> (</w:t>
      </w:r>
      <w:proofErr w:type="spellStart"/>
      <w:r>
        <w:rPr>
          <w:rFonts w:ascii="Calibri" w:hAnsi="Calibri"/>
          <w:bCs/>
          <w:color w:val="000000"/>
        </w:rPr>
        <w:t>ovoproduits</w:t>
      </w:r>
      <w:proofErr w:type="spellEnd"/>
      <w:r>
        <w:rPr>
          <w:rFonts w:ascii="Calibri" w:hAnsi="Calibri"/>
          <w:bCs/>
          <w:color w:val="000000"/>
        </w:rPr>
        <w:t>)…</w:t>
      </w:r>
    </w:p>
    <w:p w14:paraId="588A9579" w14:textId="77777777" w:rsidR="00CE4A23" w:rsidRDefault="00CE4A23" w:rsidP="00CE4A23">
      <w:pPr>
        <w:rPr>
          <w:rFonts w:asciiTheme="minorHAnsi" w:hAnsiTheme="minorHAnsi"/>
        </w:rPr>
      </w:pPr>
    </w:p>
    <w:p w14:paraId="0B213504" w14:textId="73377E8B" w:rsidR="0049639A" w:rsidRDefault="00A74C29" w:rsidP="00A74C29">
      <w:pPr>
        <w:jc w:val="center"/>
        <w:rPr>
          <w:rFonts w:asciiTheme="minorHAnsi" w:hAnsiTheme="minorHAnsi"/>
          <w:b/>
        </w:rPr>
      </w:pPr>
      <w:r>
        <w:rPr>
          <w:rFonts w:asciiTheme="minorHAnsi" w:hAnsiTheme="minorHAnsi"/>
        </w:rPr>
        <w:t xml:space="preserve">→ </w:t>
      </w:r>
      <w:r w:rsidRPr="0049639A">
        <w:rPr>
          <w:rFonts w:asciiTheme="minorHAnsi" w:hAnsiTheme="minorHAnsi"/>
          <w:b/>
        </w:rPr>
        <w:t>Restauration collective</w:t>
      </w:r>
    </w:p>
    <w:p w14:paraId="4262C19F" w14:textId="77777777" w:rsidR="00CE4A23" w:rsidRDefault="00CE4A23" w:rsidP="00A74C29">
      <w:pPr>
        <w:jc w:val="center"/>
        <w:rPr>
          <w:rFonts w:asciiTheme="minorHAnsi" w:hAnsiTheme="minorHAnsi"/>
          <w:b/>
        </w:rPr>
      </w:pPr>
    </w:p>
    <w:p w14:paraId="61AAB7CB" w14:textId="178DA973" w:rsidR="00CE4A23" w:rsidRPr="00CE4A23" w:rsidRDefault="001A2A34" w:rsidP="00CE4A23">
      <w:pPr>
        <w:jc w:val="both"/>
        <w:rPr>
          <w:rFonts w:asciiTheme="minorHAnsi" w:hAnsiTheme="minorHAnsi"/>
        </w:rPr>
      </w:pPr>
      <w:r w:rsidRPr="006D7937">
        <w:rPr>
          <w:rFonts w:asciiTheme="minorHAnsi" w:hAnsiTheme="minorHAnsi"/>
        </w:rPr>
        <w:t xml:space="preserve">- </w:t>
      </w:r>
      <w:r w:rsidR="00CE4A23" w:rsidRPr="006D7937">
        <w:rPr>
          <w:rFonts w:asciiTheme="minorHAnsi" w:hAnsiTheme="minorHAnsi"/>
        </w:rPr>
        <w:t xml:space="preserve">Le </w:t>
      </w:r>
      <w:r w:rsidR="00CE4A23" w:rsidRPr="006D7937">
        <w:rPr>
          <w:rFonts w:asciiTheme="minorHAnsi" w:hAnsiTheme="minorHAnsi"/>
          <w:b/>
        </w:rPr>
        <w:t xml:space="preserve">potentiel de débouchés en restauration collective est élevé </w:t>
      </w:r>
      <w:r w:rsidR="00CE4A23" w:rsidRPr="006D7937">
        <w:rPr>
          <w:rFonts w:asciiTheme="minorHAnsi" w:hAnsiTheme="minorHAnsi"/>
        </w:rPr>
        <w:t>avec rien que pour les établissements scolaires 2 millions 179 000 repas à l’année.</w:t>
      </w:r>
      <w:r w:rsidR="00E34D96" w:rsidRPr="006D7937">
        <w:rPr>
          <w:rFonts w:asciiTheme="minorHAnsi" w:hAnsiTheme="minorHAnsi"/>
        </w:rPr>
        <w:t xml:space="preserve"> Quelques restaurants scolaires s’approvisionnent de manière régulière ou ponctuelle en produits biologiques.</w:t>
      </w:r>
    </w:p>
    <w:p w14:paraId="6D59C813" w14:textId="77777777" w:rsidR="00CE4A23" w:rsidRDefault="00CE4A23" w:rsidP="00A74C29">
      <w:pPr>
        <w:jc w:val="center"/>
        <w:rPr>
          <w:rFonts w:asciiTheme="minorHAnsi" w:hAnsiTheme="minorHAnsi"/>
          <w:b/>
        </w:rPr>
      </w:pPr>
    </w:p>
    <w:p w14:paraId="285D7F3C" w14:textId="3F712F53" w:rsidR="00CE4A23" w:rsidRDefault="00103757" w:rsidP="00103757">
      <w:pPr>
        <w:rPr>
          <w:rFonts w:asciiTheme="minorHAnsi" w:hAnsiTheme="minorHAnsi"/>
          <w:b/>
          <w:iCs/>
          <w:color w:val="000000"/>
          <w:u w:val="single"/>
        </w:rPr>
      </w:pPr>
      <w:r w:rsidRPr="00860063">
        <w:rPr>
          <w:rFonts w:asciiTheme="minorHAnsi" w:hAnsiTheme="minorHAnsi"/>
          <w:b/>
          <w:iCs/>
          <w:color w:val="000000"/>
          <w:u w:val="single"/>
        </w:rPr>
        <w:t>Cependant, certaines contraintes restent à dépasser :</w:t>
      </w:r>
    </w:p>
    <w:p w14:paraId="78D2057B" w14:textId="77777777" w:rsidR="00034EC5" w:rsidRDefault="00034EC5" w:rsidP="00103757">
      <w:pPr>
        <w:rPr>
          <w:rFonts w:asciiTheme="minorHAnsi" w:hAnsiTheme="minorHAnsi"/>
          <w:b/>
        </w:rPr>
      </w:pPr>
    </w:p>
    <w:p w14:paraId="7B8AA97A" w14:textId="77777777" w:rsidR="00034EC5" w:rsidRDefault="00034EC5" w:rsidP="00034EC5">
      <w:pPr>
        <w:jc w:val="center"/>
        <w:rPr>
          <w:rFonts w:asciiTheme="minorHAnsi" w:hAnsiTheme="minorHAnsi"/>
        </w:rPr>
      </w:pPr>
      <w:r>
        <w:rPr>
          <w:rFonts w:asciiTheme="minorHAnsi" w:hAnsiTheme="minorHAnsi"/>
        </w:rPr>
        <w:t xml:space="preserve">→ </w:t>
      </w:r>
      <w:r>
        <w:rPr>
          <w:rFonts w:asciiTheme="minorHAnsi" w:hAnsiTheme="minorHAnsi"/>
          <w:b/>
        </w:rPr>
        <w:t>Commercialisation et restauration collective</w:t>
      </w:r>
    </w:p>
    <w:p w14:paraId="25E6DDDE" w14:textId="77777777" w:rsidR="00CE4A23" w:rsidRDefault="00CE4A23" w:rsidP="00A74C29">
      <w:pPr>
        <w:jc w:val="center"/>
        <w:rPr>
          <w:rFonts w:asciiTheme="minorHAnsi" w:hAnsiTheme="minorHAnsi"/>
        </w:rPr>
      </w:pPr>
    </w:p>
    <w:p w14:paraId="6E387AAF" w14:textId="2C8B2025" w:rsidR="0049639A" w:rsidRDefault="0049639A" w:rsidP="0049639A">
      <w:pPr>
        <w:jc w:val="both"/>
        <w:rPr>
          <w:rFonts w:ascii="Calibri" w:hAnsi="Calibri"/>
        </w:rPr>
      </w:pPr>
      <w:r>
        <w:rPr>
          <w:rFonts w:ascii="Calibri" w:hAnsi="Calibri"/>
        </w:rPr>
        <w:t xml:space="preserve">- Des </w:t>
      </w:r>
      <w:r w:rsidRPr="0049639A">
        <w:rPr>
          <w:rFonts w:ascii="Calibri" w:hAnsi="Calibri"/>
          <w:b/>
        </w:rPr>
        <w:t>points de vente de produits biologiques</w:t>
      </w:r>
      <w:r>
        <w:rPr>
          <w:rFonts w:ascii="Calibri" w:hAnsi="Calibri"/>
        </w:rPr>
        <w:t xml:space="preserve"> existent mais ils sont rares et restent concentrés sur les villes. </w:t>
      </w:r>
    </w:p>
    <w:p w14:paraId="03DD9AA9" w14:textId="77777777" w:rsidR="00A74C29" w:rsidRPr="00A74C29" w:rsidRDefault="00A74C29" w:rsidP="0049639A">
      <w:pPr>
        <w:jc w:val="both"/>
        <w:rPr>
          <w:rFonts w:ascii="Calibri" w:hAnsi="Calibri"/>
          <w:sz w:val="16"/>
          <w:szCs w:val="16"/>
        </w:rPr>
      </w:pPr>
    </w:p>
    <w:p w14:paraId="2C29497A" w14:textId="77777777" w:rsidR="00034EC5" w:rsidRDefault="006C7B13" w:rsidP="00034EC5">
      <w:pPr>
        <w:jc w:val="both"/>
        <w:rPr>
          <w:rFonts w:asciiTheme="minorHAnsi" w:hAnsiTheme="minorHAnsi"/>
        </w:rPr>
      </w:pPr>
      <w:r>
        <w:rPr>
          <w:rFonts w:asciiTheme="minorHAnsi" w:hAnsiTheme="minorHAnsi"/>
        </w:rPr>
        <w:t xml:space="preserve">- </w:t>
      </w:r>
      <w:r w:rsidR="00A74C29">
        <w:rPr>
          <w:rFonts w:asciiTheme="minorHAnsi" w:hAnsiTheme="minorHAnsi"/>
        </w:rPr>
        <w:t>Le pouvoir d’achat moyen des habitants du Parc est limité, ce qui peut freiner le développement de la consommation biologique.</w:t>
      </w:r>
    </w:p>
    <w:p w14:paraId="32F71EFB" w14:textId="77777777" w:rsidR="00034EC5" w:rsidRDefault="00034EC5" w:rsidP="00034EC5">
      <w:pPr>
        <w:jc w:val="both"/>
        <w:rPr>
          <w:rFonts w:asciiTheme="minorHAnsi" w:hAnsiTheme="minorHAnsi"/>
        </w:rPr>
      </w:pPr>
    </w:p>
    <w:p w14:paraId="2EE33371" w14:textId="4D6C56E1" w:rsidR="00034EC5" w:rsidRPr="0049639A" w:rsidRDefault="00034EC5" w:rsidP="00034EC5">
      <w:pPr>
        <w:jc w:val="both"/>
        <w:rPr>
          <w:rFonts w:asciiTheme="minorHAnsi" w:hAnsiTheme="minorHAnsi"/>
        </w:rPr>
      </w:pPr>
      <w:r>
        <w:rPr>
          <w:rFonts w:asciiTheme="minorHAnsi" w:hAnsiTheme="minorHAnsi"/>
        </w:rPr>
        <w:t xml:space="preserve">- On note </w:t>
      </w:r>
      <w:r w:rsidRPr="00E34D96">
        <w:rPr>
          <w:rFonts w:asciiTheme="minorHAnsi" w:hAnsiTheme="minorHAnsi"/>
          <w:b/>
        </w:rPr>
        <w:t>des difficultés d’approvisionnement de la restauration collective en produits bios locaux.</w:t>
      </w:r>
      <w:r>
        <w:rPr>
          <w:rFonts w:asciiTheme="minorHAnsi" w:hAnsiTheme="minorHAnsi"/>
        </w:rPr>
        <w:t xml:space="preserve"> Plusieurs facteurs sont à analyser pour comprendre le phénomène : code des marchés publics, volontés des élus, etc… </w:t>
      </w:r>
    </w:p>
    <w:p w14:paraId="5D0AD6C1" w14:textId="6D92B4A3" w:rsidR="00A74C29" w:rsidRDefault="00A74C29" w:rsidP="00A74C29">
      <w:pPr>
        <w:jc w:val="both"/>
        <w:rPr>
          <w:rFonts w:asciiTheme="minorHAnsi" w:hAnsiTheme="minorHAnsi"/>
        </w:rPr>
      </w:pPr>
    </w:p>
    <w:p w14:paraId="6A3C8050" w14:textId="77777777" w:rsidR="00034EC5" w:rsidRDefault="00034EC5" w:rsidP="00034EC5">
      <w:pPr>
        <w:jc w:val="center"/>
        <w:rPr>
          <w:rFonts w:asciiTheme="minorHAnsi" w:hAnsiTheme="minorHAnsi"/>
        </w:rPr>
      </w:pPr>
      <w:r>
        <w:rPr>
          <w:rFonts w:asciiTheme="minorHAnsi" w:hAnsiTheme="minorHAnsi"/>
        </w:rPr>
        <w:t xml:space="preserve">→ </w:t>
      </w:r>
      <w:r>
        <w:rPr>
          <w:rFonts w:asciiTheme="minorHAnsi" w:hAnsiTheme="minorHAnsi"/>
          <w:b/>
        </w:rPr>
        <w:t>F</w:t>
      </w:r>
      <w:r w:rsidRPr="00CE4A23">
        <w:rPr>
          <w:rFonts w:asciiTheme="minorHAnsi" w:hAnsiTheme="minorHAnsi"/>
          <w:b/>
        </w:rPr>
        <w:t xml:space="preserve">ilières </w:t>
      </w:r>
      <w:r>
        <w:rPr>
          <w:rFonts w:asciiTheme="minorHAnsi" w:hAnsiTheme="minorHAnsi"/>
          <w:b/>
        </w:rPr>
        <w:t>biologiques</w:t>
      </w:r>
    </w:p>
    <w:p w14:paraId="10F45B3E" w14:textId="77777777" w:rsidR="001A2A34" w:rsidRDefault="001A2A34" w:rsidP="0049639A">
      <w:pPr>
        <w:jc w:val="both"/>
        <w:rPr>
          <w:rFonts w:asciiTheme="minorHAnsi" w:hAnsiTheme="minorHAnsi"/>
        </w:rPr>
      </w:pPr>
    </w:p>
    <w:p w14:paraId="6EA00885" w14:textId="7DB3AD57" w:rsidR="00034EC5" w:rsidRDefault="001A2A34" w:rsidP="0049639A">
      <w:pPr>
        <w:jc w:val="both"/>
        <w:rPr>
          <w:rFonts w:ascii="Calibri" w:hAnsi="Calibri"/>
          <w:bCs/>
        </w:rPr>
      </w:pPr>
      <w:r>
        <w:rPr>
          <w:rFonts w:asciiTheme="minorHAnsi" w:hAnsiTheme="minorHAnsi"/>
        </w:rPr>
        <w:t>- I</w:t>
      </w:r>
      <w:r w:rsidR="0049639A">
        <w:rPr>
          <w:rFonts w:ascii="Calibri" w:hAnsi="Calibri"/>
          <w:bCs/>
          <w:color w:val="000000"/>
        </w:rPr>
        <w:t xml:space="preserve">l y a un </w:t>
      </w:r>
      <w:r w:rsidR="0049639A" w:rsidRPr="0049639A">
        <w:rPr>
          <w:rFonts w:ascii="Calibri" w:hAnsi="Calibri"/>
          <w:b/>
          <w:bCs/>
          <w:color w:val="000000"/>
        </w:rPr>
        <w:t>m</w:t>
      </w:r>
      <w:r w:rsidR="0049639A" w:rsidRPr="0049639A">
        <w:rPr>
          <w:rFonts w:ascii="Calibri" w:hAnsi="Calibri"/>
          <w:b/>
        </w:rPr>
        <w:t xml:space="preserve">anque de connaissance des acteurs des filières </w:t>
      </w:r>
      <w:r w:rsidR="0049639A" w:rsidRPr="00D35997">
        <w:rPr>
          <w:rFonts w:ascii="Calibri" w:hAnsi="Calibri"/>
        </w:rPr>
        <w:t>bios</w:t>
      </w:r>
      <w:r w:rsidR="000941DA" w:rsidRPr="00D35997">
        <w:rPr>
          <w:rFonts w:ascii="Calibri" w:hAnsi="Calibri"/>
        </w:rPr>
        <w:t xml:space="preserve"> par les agriculteurs</w:t>
      </w:r>
      <w:r w:rsidR="0049639A">
        <w:rPr>
          <w:rFonts w:ascii="Calibri" w:hAnsi="Calibri"/>
        </w:rPr>
        <w:t>, des produits et des volumes concernés</w:t>
      </w:r>
      <w:r w:rsidR="000941DA">
        <w:rPr>
          <w:rFonts w:ascii="Calibri" w:hAnsi="Calibri"/>
        </w:rPr>
        <w:t>, aujourd’hui et à l’avenir</w:t>
      </w:r>
      <w:r w:rsidR="0049639A">
        <w:rPr>
          <w:rFonts w:ascii="Calibri" w:hAnsi="Calibri"/>
        </w:rPr>
        <w:t>.</w:t>
      </w:r>
      <w:r w:rsidR="0049639A">
        <w:rPr>
          <w:rFonts w:ascii="Calibri" w:hAnsi="Calibri"/>
          <w:bCs/>
          <w:color w:val="000000"/>
        </w:rPr>
        <w:t xml:space="preserve"> </w:t>
      </w:r>
      <w:r w:rsidR="0049639A">
        <w:rPr>
          <w:rFonts w:ascii="Calibri" w:hAnsi="Calibri"/>
          <w:bCs/>
        </w:rPr>
        <w:t>Aucun partenariat n’est engagé entre la grande distribution et les agriculteurs bios du Parc.</w:t>
      </w:r>
    </w:p>
    <w:p w14:paraId="710DD4F2" w14:textId="77777777" w:rsidR="00034EC5" w:rsidRDefault="00034EC5">
      <w:pPr>
        <w:spacing w:after="200" w:line="276" w:lineRule="auto"/>
        <w:rPr>
          <w:rFonts w:ascii="Calibri" w:hAnsi="Calibri"/>
          <w:bCs/>
        </w:rPr>
      </w:pPr>
      <w:r>
        <w:rPr>
          <w:rFonts w:ascii="Calibri" w:hAnsi="Calibri"/>
          <w:bCs/>
        </w:rPr>
        <w:br w:type="page"/>
      </w:r>
    </w:p>
    <w:p w14:paraId="0C73BFE5" w14:textId="3BDFD973" w:rsidR="0049639A" w:rsidRDefault="0049639A" w:rsidP="0049639A">
      <w:pPr>
        <w:jc w:val="both"/>
        <w:rPr>
          <w:rFonts w:ascii="Calibri" w:hAnsi="Calibri"/>
          <w:bCs/>
        </w:rPr>
      </w:pPr>
    </w:p>
    <w:p w14:paraId="4F95651E" w14:textId="2A719DD1" w:rsidR="0049639A" w:rsidRDefault="00034EC5" w:rsidP="0049639A">
      <w:pPr>
        <w:jc w:val="both"/>
        <w:rPr>
          <w:rFonts w:ascii="Calibri" w:hAnsi="Calibri"/>
          <w:bCs/>
        </w:rPr>
      </w:pPr>
      <w:r w:rsidRPr="0049639A">
        <w:rPr>
          <w:rFonts w:asciiTheme="minorHAnsi" w:hAnsiTheme="minorHAnsi"/>
          <w:noProof/>
        </w:rPr>
        <mc:AlternateContent>
          <mc:Choice Requires="wps">
            <w:drawing>
              <wp:anchor distT="0" distB="0" distL="114300" distR="114300" simplePos="0" relativeHeight="251664384" behindDoc="0" locked="0" layoutInCell="1" allowOverlap="1" wp14:anchorId="5C6250BE" wp14:editId="14ADB7D7">
                <wp:simplePos x="0" y="0"/>
                <wp:positionH relativeFrom="column">
                  <wp:posOffset>-5715</wp:posOffset>
                </wp:positionH>
                <wp:positionV relativeFrom="paragraph">
                  <wp:posOffset>56515</wp:posOffset>
                </wp:positionV>
                <wp:extent cx="5886450" cy="396240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3962400"/>
                        </a:xfrm>
                        <a:prstGeom prst="rect">
                          <a:avLst/>
                        </a:prstGeom>
                        <a:noFill/>
                        <a:ln w="9525">
                          <a:solidFill>
                            <a:schemeClr val="bg1"/>
                          </a:solidFill>
                          <a:miter lim="800000"/>
                          <a:headEnd/>
                          <a:tailEnd/>
                        </a:ln>
                      </wps:spPr>
                      <wps:txbx>
                        <w:txbxContent>
                          <w:p w14:paraId="5ABFD455" w14:textId="647D195B" w:rsidR="0049639A" w:rsidRDefault="00B640CF" w:rsidP="0049639A">
                            <w:pPr>
                              <w:jc w:val="center"/>
                              <w:rPr>
                                <w:rFonts w:asciiTheme="minorHAnsi" w:hAnsiTheme="minorHAnsi"/>
                                <w:b/>
                              </w:rPr>
                            </w:pPr>
                            <w:r>
                              <w:rPr>
                                <w:rFonts w:asciiTheme="minorHAnsi" w:hAnsiTheme="minorHAnsi"/>
                                <w:b/>
                              </w:rPr>
                              <w:t xml:space="preserve">Quelles orientations issues de la concertation </w:t>
                            </w:r>
                            <w:r w:rsidR="0049639A" w:rsidRPr="00BC7F00">
                              <w:rPr>
                                <w:rFonts w:asciiTheme="minorHAnsi" w:hAnsiTheme="minorHAnsi"/>
                                <w:b/>
                              </w:rPr>
                              <w:t xml:space="preserve">pour développer la production biologique </w:t>
                            </w:r>
                          </w:p>
                          <w:p w14:paraId="0C41945A" w14:textId="77777777" w:rsidR="0049639A" w:rsidRPr="00BC7F00" w:rsidRDefault="0049639A" w:rsidP="0049639A">
                            <w:pPr>
                              <w:jc w:val="center"/>
                              <w:rPr>
                                <w:rFonts w:asciiTheme="minorHAnsi" w:hAnsiTheme="minorHAnsi"/>
                                <w:b/>
                              </w:rPr>
                            </w:pPr>
                            <w:proofErr w:type="gramStart"/>
                            <w:r w:rsidRPr="00BC7F00">
                              <w:rPr>
                                <w:rFonts w:asciiTheme="minorHAnsi" w:hAnsiTheme="minorHAnsi"/>
                                <w:b/>
                              </w:rPr>
                              <w:t>au</w:t>
                            </w:r>
                            <w:proofErr w:type="gramEnd"/>
                            <w:r w:rsidRPr="00BC7F00">
                              <w:rPr>
                                <w:rFonts w:asciiTheme="minorHAnsi" w:hAnsiTheme="minorHAnsi"/>
                                <w:b/>
                              </w:rPr>
                              <w:t xml:space="preserve"> sein du PNR des Caps et Marais d’Opale ?</w:t>
                            </w:r>
                          </w:p>
                          <w:p w14:paraId="4AE50182" w14:textId="77777777" w:rsidR="0049639A" w:rsidRPr="00BC7F00" w:rsidRDefault="0049639A" w:rsidP="0049639A">
                            <w:pPr>
                              <w:rPr>
                                <w:rFonts w:asciiTheme="minorHAnsi" w:hAnsiTheme="minorHAnsi"/>
                                <w:i/>
                              </w:rPr>
                            </w:pPr>
                          </w:p>
                          <w:p w14:paraId="4E77B6A3" w14:textId="77777777" w:rsidR="0049639A" w:rsidRPr="0049639A" w:rsidRDefault="0049639A" w:rsidP="0049639A">
                            <w:pPr>
                              <w:numPr>
                                <w:ilvl w:val="0"/>
                                <w:numId w:val="2"/>
                              </w:numPr>
                              <w:jc w:val="both"/>
                              <w:rPr>
                                <w:rFonts w:asciiTheme="minorHAnsi" w:hAnsiTheme="minorHAnsi"/>
                                <w:i/>
                              </w:rPr>
                            </w:pPr>
                            <w:r w:rsidRPr="0049639A">
                              <w:rPr>
                                <w:rFonts w:asciiTheme="minorHAnsi" w:eastAsia="Symbol" w:hAnsiTheme="minorHAnsi" w:cs="Symbol"/>
                                <w:i/>
                              </w:rPr>
                              <w:t xml:space="preserve">Augmenter le temps d’animation pour sensibiliser les élus à l’utilisation de produits biologiques ainsi que les élèves et les parents d’élève  </w:t>
                            </w:r>
                          </w:p>
                          <w:p w14:paraId="61A65FF5" w14:textId="27566FF6" w:rsidR="0049639A" w:rsidRPr="00D35997" w:rsidRDefault="0049639A" w:rsidP="0049639A">
                            <w:pPr>
                              <w:numPr>
                                <w:ilvl w:val="0"/>
                                <w:numId w:val="2"/>
                              </w:numPr>
                              <w:jc w:val="both"/>
                              <w:rPr>
                                <w:rFonts w:asciiTheme="minorHAnsi" w:hAnsiTheme="minorHAnsi"/>
                                <w:b/>
                                <w:i/>
                              </w:rPr>
                            </w:pPr>
                            <w:r w:rsidRPr="00D35997">
                              <w:rPr>
                                <w:rFonts w:asciiTheme="minorHAnsi" w:hAnsiTheme="minorHAnsi"/>
                                <w:b/>
                                <w:i/>
                              </w:rPr>
                              <w:t>Intéresser les élus pour que la question alimentaire devienne essentielle</w:t>
                            </w:r>
                            <w:r w:rsidR="006A18E1">
                              <w:rPr>
                                <w:rFonts w:asciiTheme="minorHAnsi" w:hAnsiTheme="minorHAnsi"/>
                                <w:b/>
                                <w:i/>
                              </w:rPr>
                              <w:t xml:space="preserve"> *</w:t>
                            </w:r>
                          </w:p>
                          <w:p w14:paraId="46BC248D" w14:textId="77777777" w:rsidR="0049639A" w:rsidRPr="0049639A" w:rsidRDefault="0049639A" w:rsidP="0049639A">
                            <w:pPr>
                              <w:numPr>
                                <w:ilvl w:val="0"/>
                                <w:numId w:val="2"/>
                              </w:numPr>
                              <w:jc w:val="both"/>
                              <w:rPr>
                                <w:rFonts w:asciiTheme="minorHAnsi" w:eastAsia="Symbol" w:hAnsiTheme="minorHAnsi" w:cs="Symbol"/>
                                <w:i/>
                              </w:rPr>
                            </w:pPr>
                            <w:r w:rsidRPr="0049639A">
                              <w:rPr>
                                <w:rFonts w:asciiTheme="minorHAnsi" w:eastAsia="Symbol" w:hAnsiTheme="minorHAnsi" w:cs="Symbol"/>
                                <w:i/>
                              </w:rPr>
                              <w:t>Creuser les pistes de mutualisation pour les communes rurales  à l’échelle des collectivités (ex : cuisine intercommunale)</w:t>
                            </w:r>
                          </w:p>
                          <w:p w14:paraId="3AD31A4D" w14:textId="77777777" w:rsidR="0049639A" w:rsidRDefault="0049639A" w:rsidP="0049639A">
                            <w:pPr>
                              <w:numPr>
                                <w:ilvl w:val="0"/>
                                <w:numId w:val="2"/>
                              </w:numPr>
                              <w:jc w:val="both"/>
                              <w:rPr>
                                <w:rFonts w:asciiTheme="minorHAnsi" w:eastAsia="Symbol" w:hAnsiTheme="minorHAnsi" w:cs="Symbol"/>
                                <w:i/>
                              </w:rPr>
                            </w:pPr>
                            <w:r w:rsidRPr="0049639A">
                              <w:rPr>
                                <w:rFonts w:asciiTheme="minorHAnsi" w:eastAsia="Symbol" w:hAnsiTheme="minorHAnsi" w:cs="Symbol"/>
                                <w:i/>
                              </w:rPr>
                              <w:t>Mettre à disposition des collectivités locales tous les outils utiles pour faciliter l’intégration dans les marchés publics de critères sur l’origine des produits</w:t>
                            </w:r>
                          </w:p>
                          <w:p w14:paraId="4FA4D716" w14:textId="77777777" w:rsidR="0049639A" w:rsidRPr="0049639A" w:rsidRDefault="0049639A" w:rsidP="0049639A">
                            <w:pPr>
                              <w:numPr>
                                <w:ilvl w:val="0"/>
                                <w:numId w:val="2"/>
                              </w:numPr>
                              <w:jc w:val="both"/>
                              <w:rPr>
                                <w:rFonts w:asciiTheme="minorHAnsi" w:eastAsia="Symbol" w:hAnsiTheme="minorHAnsi" w:cs="Symbol"/>
                                <w:i/>
                              </w:rPr>
                            </w:pPr>
                            <w:r w:rsidRPr="0049639A">
                              <w:rPr>
                                <w:rFonts w:asciiTheme="minorHAnsi" w:eastAsia="Symbol" w:hAnsiTheme="minorHAnsi" w:cs="Symbol"/>
                                <w:i/>
                              </w:rPr>
                              <w:t>Mobiliser les communes rurales pour densifier la demande auprès des sociétés de restauration collective à introduire des produits biologiques</w:t>
                            </w:r>
                          </w:p>
                          <w:p w14:paraId="01DC3C0A" w14:textId="77777777" w:rsidR="0049639A" w:rsidRPr="00D35997" w:rsidRDefault="0049639A" w:rsidP="0049639A">
                            <w:pPr>
                              <w:numPr>
                                <w:ilvl w:val="0"/>
                                <w:numId w:val="2"/>
                              </w:numPr>
                              <w:jc w:val="both"/>
                              <w:rPr>
                                <w:rFonts w:ascii="Calibri" w:hAnsi="Calibri"/>
                                <w:b/>
                                <w:i/>
                              </w:rPr>
                            </w:pPr>
                            <w:r w:rsidRPr="00D35997">
                              <w:rPr>
                                <w:rFonts w:ascii="Calibri" w:hAnsi="Calibri"/>
                                <w:b/>
                                <w:i/>
                              </w:rPr>
                              <w:t>Mieux connaître la structuration des filières et l’organisation de la commercialisation</w:t>
                            </w:r>
                          </w:p>
                          <w:p w14:paraId="78F80553" w14:textId="40BDB6C8" w:rsidR="0049639A" w:rsidRPr="00D35997" w:rsidRDefault="000941DA" w:rsidP="0049639A">
                            <w:pPr>
                              <w:numPr>
                                <w:ilvl w:val="0"/>
                                <w:numId w:val="2"/>
                              </w:numPr>
                              <w:jc w:val="both"/>
                              <w:rPr>
                                <w:rFonts w:ascii="Calibri" w:hAnsi="Calibri"/>
                                <w:b/>
                                <w:i/>
                              </w:rPr>
                            </w:pPr>
                            <w:r w:rsidRPr="00D35997">
                              <w:rPr>
                                <w:rFonts w:ascii="Calibri" w:hAnsi="Calibri"/>
                                <w:b/>
                                <w:i/>
                              </w:rPr>
                              <w:t xml:space="preserve">Prioriser </w:t>
                            </w:r>
                            <w:r w:rsidR="0049639A" w:rsidRPr="00D35997">
                              <w:rPr>
                                <w:rFonts w:ascii="Calibri" w:hAnsi="Calibri"/>
                                <w:b/>
                                <w:i/>
                              </w:rPr>
                              <w:t>la reconversion des agriculteurs qui pratiquent la vente directe à la ferme </w:t>
                            </w:r>
                          </w:p>
                          <w:p w14:paraId="5DF13C1C" w14:textId="4919E21C" w:rsidR="0049639A" w:rsidRDefault="0049639A" w:rsidP="0049639A">
                            <w:pPr>
                              <w:pStyle w:val="Paragraphedeliste"/>
                              <w:numPr>
                                <w:ilvl w:val="0"/>
                                <w:numId w:val="2"/>
                              </w:numPr>
                              <w:jc w:val="both"/>
                              <w:rPr>
                                <w:rFonts w:asciiTheme="minorHAnsi" w:eastAsia="Symbol" w:hAnsiTheme="minorHAnsi" w:cs="Symbol"/>
                                <w:i/>
                              </w:rPr>
                            </w:pPr>
                            <w:r w:rsidRPr="0049639A">
                              <w:rPr>
                                <w:rFonts w:asciiTheme="minorHAnsi" w:eastAsia="Symbol" w:hAnsiTheme="minorHAnsi" w:cs="Symbol"/>
                                <w:i/>
                              </w:rPr>
                              <w:t xml:space="preserve">Autres actions possibles à destination des habitants : Création / installation de magasins bios </w:t>
                            </w:r>
                            <w:r w:rsidR="00FA565D">
                              <w:rPr>
                                <w:rFonts w:asciiTheme="minorHAnsi" w:eastAsia="Symbol" w:hAnsiTheme="minorHAnsi" w:cs="Symbol"/>
                                <w:i/>
                              </w:rPr>
                              <w:t xml:space="preserve">et </w:t>
                            </w:r>
                            <w:r w:rsidRPr="0049639A">
                              <w:rPr>
                                <w:rFonts w:asciiTheme="minorHAnsi" w:eastAsia="Symbol" w:hAnsiTheme="minorHAnsi" w:cs="Symbol"/>
                                <w:i/>
                              </w:rPr>
                              <w:t>sensibilisation des enfants, d</w:t>
                            </w:r>
                            <w:r>
                              <w:rPr>
                                <w:rFonts w:asciiTheme="minorHAnsi" w:eastAsia="Symbol" w:hAnsiTheme="minorHAnsi" w:cs="Symbol"/>
                                <w:i/>
                              </w:rPr>
                              <w:t>es parents sur l'alimentation (</w:t>
                            </w:r>
                            <w:r w:rsidRPr="0049639A">
                              <w:rPr>
                                <w:rFonts w:asciiTheme="minorHAnsi" w:eastAsia="Symbol" w:hAnsiTheme="minorHAnsi" w:cs="Symbol"/>
                                <w:i/>
                              </w:rPr>
                              <w:t>part dans le budget, impacts sur la santé, l'environnement...)</w:t>
                            </w:r>
                          </w:p>
                          <w:p w14:paraId="4BA44495" w14:textId="77777777" w:rsidR="006A18E1" w:rsidRDefault="006A18E1" w:rsidP="006A18E1">
                            <w:pPr>
                              <w:jc w:val="both"/>
                              <w:rPr>
                                <w:rFonts w:asciiTheme="minorHAnsi" w:eastAsia="Symbol" w:hAnsiTheme="minorHAnsi" w:cs="Symbol"/>
                                <w:i/>
                              </w:rPr>
                            </w:pPr>
                          </w:p>
                          <w:p w14:paraId="64BFB75D" w14:textId="4B9B7EA5" w:rsidR="006A18E1" w:rsidRPr="006A18E1" w:rsidRDefault="006A18E1" w:rsidP="006A18E1">
                            <w:pPr>
                              <w:jc w:val="both"/>
                              <w:rPr>
                                <w:rFonts w:asciiTheme="minorHAnsi" w:eastAsia="Symbol" w:hAnsiTheme="minorHAnsi" w:cs="Symbol"/>
                                <w:i/>
                              </w:rPr>
                            </w:pPr>
                            <w:r>
                              <w:rPr>
                                <w:rFonts w:asciiTheme="minorHAnsi" w:eastAsia="Symbol" w:hAnsiTheme="minorHAnsi" w:cs="Symbol"/>
                                <w:i/>
                              </w:rPr>
                              <w:t xml:space="preserve">* Les orientations </w:t>
                            </w:r>
                            <w:r w:rsidRPr="006A18E1">
                              <w:rPr>
                                <w:rFonts w:asciiTheme="minorHAnsi" w:eastAsia="Symbol" w:hAnsiTheme="minorHAnsi" w:cs="Symbol"/>
                                <w:b/>
                                <w:i/>
                              </w:rPr>
                              <w:t>en gras</w:t>
                            </w:r>
                            <w:r>
                              <w:rPr>
                                <w:rFonts w:asciiTheme="minorHAnsi" w:eastAsia="Symbol" w:hAnsiTheme="minorHAnsi" w:cs="Symbol"/>
                                <w:i/>
                              </w:rPr>
                              <w:t xml:space="preserve"> sont celles reprises dans le plan d’actions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50BE" id="_x0000_s1027" type="#_x0000_t202" style="position:absolute;left:0;text-align:left;margin-left:-.45pt;margin-top:4.45pt;width:463.5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" filled="f" strokecolor="white [3212]">
                <v:textbox>
                  <w:txbxContent>
                    <w:p w14:paraId="5ABFD455" w14:textId="647D195B" w:rsidR="0049639A" w:rsidRDefault="00B640CF" w:rsidP="0049639A">
                      <w:pPr>
                        <w:jc w:val="center"/>
                        <w:rPr>
                          <w:rFonts w:asciiTheme="minorHAnsi" w:hAnsiTheme="minorHAnsi"/>
                          <w:b/>
                        </w:rPr>
                      </w:pPr>
                      <w:r>
                        <w:rPr>
                          <w:rFonts w:asciiTheme="minorHAnsi" w:hAnsiTheme="minorHAnsi"/>
                          <w:b/>
                        </w:rPr>
                        <w:t xml:space="preserve">Quelles orientations issues de la concertation </w:t>
                      </w:r>
                      <w:r w:rsidR="0049639A" w:rsidRPr="00BC7F00">
                        <w:rPr>
                          <w:rFonts w:asciiTheme="minorHAnsi" w:hAnsiTheme="minorHAnsi"/>
                          <w:b/>
                        </w:rPr>
                        <w:t xml:space="preserve">pour développer la production biologique </w:t>
                      </w:r>
                    </w:p>
                    <w:p w14:paraId="0C41945A" w14:textId="77777777" w:rsidR="0049639A" w:rsidRPr="00BC7F00" w:rsidRDefault="0049639A" w:rsidP="0049639A">
                      <w:pPr>
                        <w:jc w:val="center"/>
                        <w:rPr>
                          <w:rFonts w:asciiTheme="minorHAnsi" w:hAnsiTheme="minorHAnsi"/>
                          <w:b/>
                        </w:rPr>
                      </w:pPr>
                      <w:r w:rsidRPr="00BC7F00">
                        <w:rPr>
                          <w:rFonts w:asciiTheme="minorHAnsi" w:hAnsiTheme="minorHAnsi"/>
                          <w:b/>
                        </w:rPr>
                        <w:t>au sein du PNR des Caps et Marais d’Opale ?</w:t>
                      </w:r>
                    </w:p>
                    <w:p w14:paraId="4AE50182" w14:textId="77777777" w:rsidR="0049639A" w:rsidRPr="00BC7F00" w:rsidRDefault="0049639A" w:rsidP="0049639A">
                      <w:pPr>
                        <w:rPr>
                          <w:rFonts w:asciiTheme="minorHAnsi" w:hAnsiTheme="minorHAnsi"/>
                          <w:i/>
                        </w:rPr>
                      </w:pPr>
                    </w:p>
                    <w:p w14:paraId="4E77B6A3" w14:textId="77777777" w:rsidR="0049639A" w:rsidRPr="0049639A" w:rsidRDefault="0049639A" w:rsidP="0049639A">
                      <w:pPr>
                        <w:numPr>
                          <w:ilvl w:val="0"/>
                          <w:numId w:val="2"/>
                        </w:numPr>
                        <w:jc w:val="both"/>
                        <w:rPr>
                          <w:rFonts w:asciiTheme="minorHAnsi" w:hAnsiTheme="minorHAnsi"/>
                          <w:i/>
                        </w:rPr>
                      </w:pPr>
                      <w:r w:rsidRPr="0049639A">
                        <w:rPr>
                          <w:rFonts w:asciiTheme="minorHAnsi" w:eastAsia="Symbol" w:hAnsiTheme="minorHAnsi" w:cs="Symbol"/>
                          <w:i/>
                        </w:rPr>
                        <w:t xml:space="preserve">Augmenter le temps d’animation pour sensibiliser les élus à l’utilisation de produits biologiques ainsi que les élèves et les parents d’élève  </w:t>
                      </w:r>
                    </w:p>
                    <w:p w14:paraId="61A65FF5" w14:textId="27566FF6" w:rsidR="0049639A" w:rsidRPr="00D35997" w:rsidRDefault="0049639A" w:rsidP="0049639A">
                      <w:pPr>
                        <w:numPr>
                          <w:ilvl w:val="0"/>
                          <w:numId w:val="2"/>
                        </w:numPr>
                        <w:jc w:val="both"/>
                        <w:rPr>
                          <w:rFonts w:asciiTheme="minorHAnsi" w:hAnsiTheme="minorHAnsi"/>
                          <w:b/>
                          <w:i/>
                        </w:rPr>
                      </w:pPr>
                      <w:r w:rsidRPr="00D35997">
                        <w:rPr>
                          <w:rFonts w:asciiTheme="minorHAnsi" w:hAnsiTheme="minorHAnsi"/>
                          <w:b/>
                          <w:i/>
                        </w:rPr>
                        <w:t>Intéresser les élus pour que la question alimentaire devienne essentielle</w:t>
                      </w:r>
                      <w:r w:rsidR="006A18E1">
                        <w:rPr>
                          <w:rFonts w:asciiTheme="minorHAnsi" w:hAnsiTheme="minorHAnsi"/>
                          <w:b/>
                          <w:i/>
                        </w:rPr>
                        <w:t xml:space="preserve"> *</w:t>
                      </w:r>
                    </w:p>
                    <w:p w14:paraId="46BC248D" w14:textId="77777777" w:rsidR="0049639A" w:rsidRPr="0049639A" w:rsidRDefault="0049639A" w:rsidP="0049639A">
                      <w:pPr>
                        <w:numPr>
                          <w:ilvl w:val="0"/>
                          <w:numId w:val="2"/>
                        </w:numPr>
                        <w:jc w:val="both"/>
                        <w:rPr>
                          <w:rFonts w:asciiTheme="minorHAnsi" w:eastAsia="Symbol" w:hAnsiTheme="minorHAnsi" w:cs="Symbol"/>
                          <w:i/>
                        </w:rPr>
                      </w:pPr>
                      <w:r w:rsidRPr="0049639A">
                        <w:rPr>
                          <w:rFonts w:asciiTheme="minorHAnsi" w:eastAsia="Symbol" w:hAnsiTheme="minorHAnsi" w:cs="Symbol"/>
                          <w:i/>
                        </w:rPr>
                        <w:t>Creuser les pistes de mutualisation pour les communes rurales  à l’échelle des collectivités (ex : cuisine intercommunale)</w:t>
                      </w:r>
                    </w:p>
                    <w:p w14:paraId="3AD31A4D" w14:textId="77777777" w:rsidR="0049639A" w:rsidRDefault="0049639A" w:rsidP="0049639A">
                      <w:pPr>
                        <w:numPr>
                          <w:ilvl w:val="0"/>
                          <w:numId w:val="2"/>
                        </w:numPr>
                        <w:jc w:val="both"/>
                        <w:rPr>
                          <w:rFonts w:asciiTheme="minorHAnsi" w:eastAsia="Symbol" w:hAnsiTheme="minorHAnsi" w:cs="Symbol"/>
                          <w:i/>
                        </w:rPr>
                      </w:pPr>
                      <w:r w:rsidRPr="0049639A">
                        <w:rPr>
                          <w:rFonts w:asciiTheme="minorHAnsi" w:eastAsia="Symbol" w:hAnsiTheme="minorHAnsi" w:cs="Symbol"/>
                          <w:i/>
                        </w:rPr>
                        <w:t>Mettre à disposition des collectivités locales tous les outils utiles pour faciliter l’intégration dans les marchés publics de critères sur l’origine des produits</w:t>
                      </w:r>
                    </w:p>
                    <w:p w14:paraId="4FA4D716" w14:textId="77777777" w:rsidR="0049639A" w:rsidRPr="0049639A" w:rsidRDefault="0049639A" w:rsidP="0049639A">
                      <w:pPr>
                        <w:numPr>
                          <w:ilvl w:val="0"/>
                          <w:numId w:val="2"/>
                        </w:numPr>
                        <w:jc w:val="both"/>
                        <w:rPr>
                          <w:rFonts w:asciiTheme="minorHAnsi" w:eastAsia="Symbol" w:hAnsiTheme="minorHAnsi" w:cs="Symbol"/>
                          <w:i/>
                        </w:rPr>
                      </w:pPr>
                      <w:r w:rsidRPr="0049639A">
                        <w:rPr>
                          <w:rFonts w:asciiTheme="minorHAnsi" w:eastAsia="Symbol" w:hAnsiTheme="minorHAnsi" w:cs="Symbol"/>
                          <w:i/>
                        </w:rPr>
                        <w:t>Mobiliser les communes rurales pour densifier la demande auprès des sociétés de restauration collective à introduire des produits biologiques</w:t>
                      </w:r>
                    </w:p>
                    <w:p w14:paraId="01DC3C0A" w14:textId="77777777" w:rsidR="0049639A" w:rsidRPr="00D35997" w:rsidRDefault="0049639A" w:rsidP="0049639A">
                      <w:pPr>
                        <w:numPr>
                          <w:ilvl w:val="0"/>
                          <w:numId w:val="2"/>
                        </w:numPr>
                        <w:jc w:val="both"/>
                        <w:rPr>
                          <w:rFonts w:ascii="Calibri" w:hAnsi="Calibri"/>
                          <w:b/>
                          <w:i/>
                        </w:rPr>
                      </w:pPr>
                      <w:r w:rsidRPr="00D35997">
                        <w:rPr>
                          <w:rFonts w:ascii="Calibri" w:hAnsi="Calibri"/>
                          <w:b/>
                          <w:i/>
                        </w:rPr>
                        <w:t>Mieux connaître la structuration des filières et l’organisation de la commercialisation</w:t>
                      </w:r>
                    </w:p>
                    <w:p w14:paraId="78F80553" w14:textId="40BDB6C8" w:rsidR="0049639A" w:rsidRPr="00D35997" w:rsidRDefault="000941DA" w:rsidP="0049639A">
                      <w:pPr>
                        <w:numPr>
                          <w:ilvl w:val="0"/>
                          <w:numId w:val="2"/>
                        </w:numPr>
                        <w:jc w:val="both"/>
                        <w:rPr>
                          <w:rFonts w:ascii="Calibri" w:hAnsi="Calibri"/>
                          <w:b/>
                          <w:i/>
                        </w:rPr>
                      </w:pPr>
                      <w:r w:rsidRPr="00D35997">
                        <w:rPr>
                          <w:rFonts w:ascii="Calibri" w:hAnsi="Calibri"/>
                          <w:b/>
                          <w:i/>
                        </w:rPr>
                        <w:t xml:space="preserve">Prioriser </w:t>
                      </w:r>
                      <w:r w:rsidR="0049639A" w:rsidRPr="00D35997">
                        <w:rPr>
                          <w:rFonts w:ascii="Calibri" w:hAnsi="Calibri"/>
                          <w:b/>
                          <w:i/>
                        </w:rPr>
                        <w:t>la reconversion des agriculteurs qui pratiquent la vente directe à la ferme </w:t>
                      </w:r>
                    </w:p>
                    <w:p w14:paraId="5DF13C1C" w14:textId="4919E21C" w:rsidR="0049639A" w:rsidRDefault="0049639A" w:rsidP="0049639A">
                      <w:pPr>
                        <w:pStyle w:val="Paragraphedeliste"/>
                        <w:numPr>
                          <w:ilvl w:val="0"/>
                          <w:numId w:val="2"/>
                        </w:numPr>
                        <w:jc w:val="both"/>
                        <w:rPr>
                          <w:rFonts w:asciiTheme="minorHAnsi" w:eastAsia="Symbol" w:hAnsiTheme="minorHAnsi" w:cs="Symbol"/>
                          <w:i/>
                        </w:rPr>
                      </w:pPr>
                      <w:r w:rsidRPr="0049639A">
                        <w:rPr>
                          <w:rFonts w:asciiTheme="minorHAnsi" w:eastAsia="Symbol" w:hAnsiTheme="minorHAnsi" w:cs="Symbol"/>
                          <w:i/>
                        </w:rPr>
                        <w:t xml:space="preserve">Autres actions possibles à destination des habitants : Création / installation de magasins bios </w:t>
                      </w:r>
                      <w:r w:rsidR="00FA565D">
                        <w:rPr>
                          <w:rFonts w:asciiTheme="minorHAnsi" w:eastAsia="Symbol" w:hAnsiTheme="minorHAnsi" w:cs="Symbol"/>
                          <w:i/>
                        </w:rPr>
                        <w:t xml:space="preserve">et </w:t>
                      </w:r>
                      <w:r w:rsidRPr="0049639A">
                        <w:rPr>
                          <w:rFonts w:asciiTheme="minorHAnsi" w:eastAsia="Symbol" w:hAnsiTheme="minorHAnsi" w:cs="Symbol"/>
                          <w:i/>
                        </w:rPr>
                        <w:t>sensibilisation des enfants, d</w:t>
                      </w:r>
                      <w:r>
                        <w:rPr>
                          <w:rFonts w:asciiTheme="minorHAnsi" w:eastAsia="Symbol" w:hAnsiTheme="minorHAnsi" w:cs="Symbol"/>
                          <w:i/>
                        </w:rPr>
                        <w:t>es parents sur l'alimentation (</w:t>
                      </w:r>
                      <w:r w:rsidRPr="0049639A">
                        <w:rPr>
                          <w:rFonts w:asciiTheme="minorHAnsi" w:eastAsia="Symbol" w:hAnsiTheme="minorHAnsi" w:cs="Symbol"/>
                          <w:i/>
                        </w:rPr>
                        <w:t>part dans le budget, impacts sur la santé, l'environnement...)</w:t>
                      </w:r>
                    </w:p>
                    <w:p w14:paraId="4BA44495" w14:textId="77777777" w:rsidR="006A18E1" w:rsidRDefault="006A18E1" w:rsidP="006A18E1">
                      <w:pPr>
                        <w:jc w:val="both"/>
                        <w:rPr>
                          <w:rFonts w:asciiTheme="minorHAnsi" w:eastAsia="Symbol" w:hAnsiTheme="minorHAnsi" w:cs="Symbol"/>
                          <w:i/>
                        </w:rPr>
                      </w:pPr>
                    </w:p>
                    <w:p w14:paraId="64BFB75D" w14:textId="4B9B7EA5" w:rsidR="006A18E1" w:rsidRPr="006A18E1" w:rsidRDefault="006A18E1" w:rsidP="006A18E1">
                      <w:pPr>
                        <w:jc w:val="both"/>
                        <w:rPr>
                          <w:rFonts w:asciiTheme="minorHAnsi" w:eastAsia="Symbol" w:hAnsiTheme="minorHAnsi" w:cs="Symbol"/>
                          <w:i/>
                        </w:rPr>
                      </w:pPr>
                      <w:r>
                        <w:rPr>
                          <w:rFonts w:asciiTheme="minorHAnsi" w:eastAsia="Symbol" w:hAnsiTheme="minorHAnsi" w:cs="Symbol"/>
                          <w:i/>
                        </w:rPr>
                        <w:t xml:space="preserve">* Les orientations </w:t>
                      </w:r>
                      <w:r w:rsidRPr="006A18E1">
                        <w:rPr>
                          <w:rFonts w:asciiTheme="minorHAnsi" w:eastAsia="Symbol" w:hAnsiTheme="minorHAnsi" w:cs="Symbol"/>
                          <w:b/>
                          <w:i/>
                        </w:rPr>
                        <w:t>en gras</w:t>
                      </w:r>
                      <w:r>
                        <w:rPr>
                          <w:rFonts w:asciiTheme="minorHAnsi" w:eastAsia="Symbol" w:hAnsiTheme="minorHAnsi" w:cs="Symbol"/>
                          <w:i/>
                        </w:rPr>
                        <w:t xml:space="preserve"> sont celles reprises dans le plan d’actions 2016</w:t>
                      </w:r>
                    </w:p>
                  </w:txbxContent>
                </v:textbox>
              </v:shape>
            </w:pict>
          </mc:Fallback>
        </mc:AlternateContent>
      </w:r>
      <w:r w:rsidRPr="0049639A">
        <w:rPr>
          <w:rFonts w:asciiTheme="minorHAnsi" w:hAnsiTheme="minorHAnsi"/>
          <w:noProof/>
        </w:rPr>
        <mc:AlternateContent>
          <mc:Choice Requires="wps">
            <w:drawing>
              <wp:anchor distT="0" distB="0" distL="114300" distR="114300" simplePos="0" relativeHeight="251663360" behindDoc="0" locked="0" layoutInCell="1" allowOverlap="1" wp14:anchorId="41F2E19E" wp14:editId="4FA11755">
                <wp:simplePos x="0" y="0"/>
                <wp:positionH relativeFrom="column">
                  <wp:posOffset>-6350</wp:posOffset>
                </wp:positionH>
                <wp:positionV relativeFrom="paragraph">
                  <wp:posOffset>55880</wp:posOffset>
                </wp:positionV>
                <wp:extent cx="5886450" cy="3880884"/>
                <wp:effectExtent l="0" t="0" r="19050" b="24765"/>
                <wp:wrapNone/>
                <wp:docPr id="2" name="Rectangle 2"/>
                <wp:cNvGraphicFramePr/>
                <a:graphic xmlns:a="http://schemas.openxmlformats.org/drawingml/2006/main">
                  <a:graphicData uri="http://schemas.microsoft.com/office/word/2010/wordprocessingShape">
                    <wps:wsp>
                      <wps:cNvSpPr/>
                      <wps:spPr>
                        <a:xfrm>
                          <a:off x="0" y="0"/>
                          <a:ext cx="5886450" cy="3880884"/>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863B2" id="Rectangle 2" o:spid="_x0000_s1026" style="position:absolute;margin-left:-.5pt;margin-top:4.4pt;width:463.5pt;height:305.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" fillcolor="#8db3e2 [1311]" strokecolor="#243f60 [1604]" strokeweight="2pt"/>
            </w:pict>
          </mc:Fallback>
        </mc:AlternateContent>
      </w:r>
    </w:p>
    <w:p w14:paraId="31552131" w14:textId="408E341A" w:rsidR="0049639A" w:rsidRDefault="0049639A" w:rsidP="0049639A">
      <w:pPr>
        <w:jc w:val="both"/>
        <w:rPr>
          <w:rFonts w:ascii="Calibri" w:hAnsi="Calibri"/>
          <w:bCs/>
        </w:rPr>
      </w:pPr>
    </w:p>
    <w:p w14:paraId="29E720DB" w14:textId="27166717" w:rsidR="0049639A" w:rsidRDefault="0049639A" w:rsidP="0049639A">
      <w:pPr>
        <w:jc w:val="both"/>
        <w:rPr>
          <w:rFonts w:ascii="Calibri" w:hAnsi="Calibri"/>
          <w:bCs/>
        </w:rPr>
      </w:pPr>
    </w:p>
    <w:p w14:paraId="22E4330C" w14:textId="361AFC2C" w:rsidR="0049639A" w:rsidRDefault="0049639A" w:rsidP="0049639A">
      <w:pPr>
        <w:jc w:val="both"/>
        <w:rPr>
          <w:rFonts w:ascii="Calibri" w:hAnsi="Calibri"/>
          <w:bCs/>
        </w:rPr>
      </w:pPr>
    </w:p>
    <w:p w14:paraId="278723C2" w14:textId="6CAA23E1" w:rsidR="0049639A" w:rsidRDefault="0049639A" w:rsidP="0049639A">
      <w:pPr>
        <w:jc w:val="both"/>
        <w:rPr>
          <w:rFonts w:ascii="Calibri" w:hAnsi="Calibri"/>
          <w:bCs/>
        </w:rPr>
      </w:pPr>
    </w:p>
    <w:p w14:paraId="06739F80" w14:textId="7E66163B" w:rsidR="0049639A" w:rsidRDefault="0049639A" w:rsidP="0049639A">
      <w:pPr>
        <w:jc w:val="both"/>
        <w:rPr>
          <w:rFonts w:ascii="Calibri" w:hAnsi="Calibri"/>
          <w:bCs/>
        </w:rPr>
      </w:pPr>
    </w:p>
    <w:p w14:paraId="1CBA92B2" w14:textId="0E6568E1" w:rsidR="0049639A" w:rsidRDefault="0049639A" w:rsidP="0049639A">
      <w:pPr>
        <w:jc w:val="both"/>
        <w:rPr>
          <w:rFonts w:ascii="Calibri" w:hAnsi="Calibri"/>
          <w:bCs/>
        </w:rPr>
      </w:pPr>
    </w:p>
    <w:p w14:paraId="3C9A7C0C" w14:textId="77777777" w:rsidR="0049639A" w:rsidRDefault="0049639A" w:rsidP="0049639A">
      <w:pPr>
        <w:jc w:val="both"/>
        <w:rPr>
          <w:rFonts w:ascii="Calibri" w:hAnsi="Calibri"/>
          <w:bCs/>
        </w:rPr>
      </w:pPr>
    </w:p>
    <w:p w14:paraId="0D95B9D8" w14:textId="77777777" w:rsidR="0049639A" w:rsidRDefault="0049639A" w:rsidP="0049639A">
      <w:pPr>
        <w:jc w:val="both"/>
        <w:rPr>
          <w:rFonts w:ascii="Calibri" w:hAnsi="Calibri"/>
          <w:bCs/>
        </w:rPr>
      </w:pPr>
    </w:p>
    <w:p w14:paraId="44075302" w14:textId="77777777" w:rsidR="0049639A" w:rsidRDefault="0049639A" w:rsidP="0049639A">
      <w:pPr>
        <w:jc w:val="both"/>
        <w:rPr>
          <w:rFonts w:ascii="Calibri" w:hAnsi="Calibri"/>
          <w:bCs/>
        </w:rPr>
      </w:pPr>
    </w:p>
    <w:p w14:paraId="68084EC3" w14:textId="77777777" w:rsidR="0049639A" w:rsidRDefault="0049639A" w:rsidP="0049639A">
      <w:pPr>
        <w:jc w:val="both"/>
        <w:rPr>
          <w:rFonts w:ascii="Calibri" w:hAnsi="Calibri"/>
          <w:bCs/>
        </w:rPr>
      </w:pPr>
    </w:p>
    <w:p w14:paraId="21C28348" w14:textId="77777777" w:rsidR="0049639A" w:rsidRDefault="0049639A" w:rsidP="0049639A">
      <w:pPr>
        <w:jc w:val="both"/>
        <w:rPr>
          <w:rFonts w:ascii="Calibri" w:hAnsi="Calibri"/>
          <w:bCs/>
        </w:rPr>
      </w:pPr>
    </w:p>
    <w:p w14:paraId="3E331EF9" w14:textId="77777777" w:rsidR="0049639A" w:rsidRDefault="0049639A" w:rsidP="0049639A">
      <w:pPr>
        <w:jc w:val="both"/>
        <w:rPr>
          <w:rFonts w:ascii="Calibri" w:hAnsi="Calibri"/>
          <w:bCs/>
        </w:rPr>
      </w:pPr>
    </w:p>
    <w:p w14:paraId="4A380AAD" w14:textId="77777777" w:rsidR="0049639A" w:rsidRDefault="0049639A" w:rsidP="0049639A">
      <w:pPr>
        <w:jc w:val="both"/>
        <w:rPr>
          <w:rFonts w:ascii="Calibri" w:hAnsi="Calibri"/>
          <w:bCs/>
        </w:rPr>
      </w:pPr>
    </w:p>
    <w:p w14:paraId="62FE6EFB" w14:textId="77777777" w:rsidR="0049639A" w:rsidRPr="0049639A" w:rsidRDefault="0049639A" w:rsidP="0049639A">
      <w:pPr>
        <w:jc w:val="both"/>
        <w:rPr>
          <w:rFonts w:ascii="Calibri" w:hAnsi="Calibri"/>
          <w:bCs/>
          <w:color w:val="000000"/>
        </w:rPr>
      </w:pPr>
    </w:p>
    <w:p w14:paraId="55F46EBF" w14:textId="77777777" w:rsidR="0049639A" w:rsidRDefault="0049639A" w:rsidP="0049639A">
      <w:pPr>
        <w:jc w:val="both"/>
        <w:rPr>
          <w:rFonts w:ascii="Calibri" w:hAnsi="Calibri"/>
        </w:rPr>
      </w:pPr>
    </w:p>
    <w:p w14:paraId="1D496DE1" w14:textId="7C478825" w:rsidR="00034EC5" w:rsidRDefault="00034EC5">
      <w:pPr>
        <w:spacing w:after="200" w:line="276" w:lineRule="auto"/>
        <w:rPr>
          <w:rFonts w:asciiTheme="minorHAnsi" w:hAnsiTheme="minorHAnsi"/>
        </w:rPr>
      </w:pPr>
      <w:r>
        <w:rPr>
          <w:rFonts w:asciiTheme="minorHAnsi" w:hAnsiTheme="minorHAnsi"/>
        </w:rPr>
        <w:br w:type="page"/>
      </w:r>
    </w:p>
    <w:p w14:paraId="25091812" w14:textId="77777777" w:rsidR="0049639A" w:rsidRPr="0049639A" w:rsidRDefault="0049639A" w:rsidP="0049639A">
      <w:pPr>
        <w:jc w:val="both"/>
        <w:rPr>
          <w:rFonts w:asciiTheme="minorHAnsi" w:hAnsiTheme="minorHAnsi"/>
        </w:rPr>
      </w:pPr>
    </w:p>
    <w:p w14:paraId="11F94E69" w14:textId="77777777" w:rsidR="0099189A" w:rsidRPr="0049639A" w:rsidRDefault="0099189A" w:rsidP="0099189A">
      <w:pPr>
        <w:pBdr>
          <w:bottom w:val="single" w:sz="6" w:space="1" w:color="auto"/>
        </w:pBdr>
        <w:jc w:val="both"/>
        <w:rPr>
          <w:rFonts w:asciiTheme="minorHAnsi" w:hAnsiTheme="minorHAnsi"/>
          <w:b/>
          <w:bCs/>
          <w:sz w:val="28"/>
          <w:szCs w:val="28"/>
        </w:rPr>
      </w:pPr>
      <w:r w:rsidRPr="0049639A">
        <w:rPr>
          <w:rFonts w:asciiTheme="minorHAnsi" w:hAnsiTheme="minorHAnsi"/>
          <w:b/>
          <w:bCs/>
          <w:sz w:val="28"/>
          <w:szCs w:val="28"/>
        </w:rPr>
        <w:t>La volonté politique des acteurs et la règlementation dans le territoire sont-elles favorables au développement de la bio ?</w:t>
      </w:r>
    </w:p>
    <w:p w14:paraId="2441D176" w14:textId="77777777" w:rsidR="0099189A" w:rsidRDefault="0099189A" w:rsidP="0099189A">
      <w:pPr>
        <w:jc w:val="both"/>
        <w:rPr>
          <w:rFonts w:asciiTheme="minorHAnsi" w:hAnsiTheme="minorHAnsi"/>
        </w:rPr>
      </w:pPr>
    </w:p>
    <w:p w14:paraId="1145CF18" w14:textId="77777777" w:rsidR="00071F60" w:rsidRDefault="00071F60" w:rsidP="00071F60">
      <w:pPr>
        <w:rPr>
          <w:rFonts w:asciiTheme="minorHAnsi" w:hAnsiTheme="minorHAnsi"/>
          <w:b/>
          <w:iCs/>
          <w:color w:val="000000"/>
          <w:u w:val="single"/>
        </w:rPr>
      </w:pPr>
      <w:r w:rsidRPr="00860063">
        <w:rPr>
          <w:rFonts w:asciiTheme="minorHAnsi" w:hAnsiTheme="minorHAnsi"/>
          <w:b/>
          <w:iCs/>
          <w:color w:val="000000"/>
          <w:u w:val="single"/>
        </w:rPr>
        <w:t>Le territoire présente des atouts :</w:t>
      </w:r>
    </w:p>
    <w:p w14:paraId="5BC4FA57" w14:textId="77777777" w:rsidR="00071F60" w:rsidRPr="006A18E1" w:rsidRDefault="00071F60" w:rsidP="0099189A">
      <w:pPr>
        <w:jc w:val="both"/>
        <w:rPr>
          <w:rFonts w:asciiTheme="minorHAnsi" w:hAnsiTheme="minorHAnsi"/>
        </w:rPr>
      </w:pPr>
    </w:p>
    <w:p w14:paraId="0C0D6201" w14:textId="238ECA76" w:rsidR="0049639A" w:rsidRPr="006A18E1" w:rsidRDefault="0049639A" w:rsidP="0049639A">
      <w:pPr>
        <w:jc w:val="both"/>
        <w:rPr>
          <w:rFonts w:asciiTheme="minorHAnsi" w:hAnsiTheme="minorHAnsi"/>
        </w:rPr>
      </w:pPr>
      <w:r w:rsidRPr="006A18E1">
        <w:rPr>
          <w:rFonts w:asciiTheme="minorHAnsi" w:hAnsiTheme="minorHAnsi"/>
          <w:b/>
        </w:rPr>
        <w:t>- Les acteurs publics sont volontaristes et souhaitent favoriser le développement de l’agriculture biologique</w:t>
      </w:r>
      <w:r w:rsidRPr="006A18E1">
        <w:rPr>
          <w:rFonts w:asciiTheme="minorHAnsi" w:hAnsiTheme="minorHAnsi"/>
        </w:rPr>
        <w:t xml:space="preserve">, en France et en région : l’Etat, le Conseil Régional, l’Agence de l’Eau, le Département du </w:t>
      </w:r>
      <w:r w:rsidR="000941DA" w:rsidRPr="006A18E1">
        <w:rPr>
          <w:rFonts w:asciiTheme="minorHAnsi" w:hAnsiTheme="minorHAnsi"/>
        </w:rPr>
        <w:t xml:space="preserve">Pas de Calais </w:t>
      </w:r>
      <w:r w:rsidRPr="006A18E1">
        <w:rPr>
          <w:rFonts w:asciiTheme="minorHAnsi" w:hAnsiTheme="minorHAnsi"/>
        </w:rPr>
        <w:t>mettent en œuvre des actions variées en ce sens. Cela s’exprime par des subventions aux filières bios ou à l’achat de matériel agricole destiné aux pratiques bios, au soutien à la recherche agronomique, à l’installation de producteurs, à l’accessibilité financière des produits bios…</w:t>
      </w:r>
    </w:p>
    <w:p w14:paraId="7875746F" w14:textId="77777777" w:rsidR="000941DA" w:rsidRPr="006A18E1" w:rsidRDefault="000941DA" w:rsidP="0049639A">
      <w:pPr>
        <w:jc w:val="both"/>
        <w:rPr>
          <w:rFonts w:asciiTheme="minorHAnsi" w:hAnsiTheme="minorHAnsi"/>
        </w:rPr>
      </w:pPr>
      <w:r w:rsidRPr="006A18E1">
        <w:rPr>
          <w:rFonts w:asciiTheme="minorHAnsi" w:hAnsiTheme="minorHAnsi"/>
        </w:rPr>
        <w:t>Ces collectivités sont signataires du Plan Bio régional et coordonnent leurs actions via ce biais.</w:t>
      </w:r>
    </w:p>
    <w:p w14:paraId="4D00CFBE" w14:textId="77777777" w:rsidR="0049639A" w:rsidRPr="006A18E1" w:rsidRDefault="0049639A" w:rsidP="0049639A">
      <w:pPr>
        <w:jc w:val="both"/>
        <w:rPr>
          <w:rFonts w:asciiTheme="minorHAnsi" w:hAnsiTheme="minorHAnsi"/>
        </w:rPr>
      </w:pPr>
    </w:p>
    <w:p w14:paraId="332E8AF5" w14:textId="77777777" w:rsidR="0049639A" w:rsidRDefault="0049639A" w:rsidP="0049639A">
      <w:pPr>
        <w:jc w:val="both"/>
        <w:rPr>
          <w:rFonts w:asciiTheme="minorHAnsi" w:hAnsiTheme="minorHAnsi"/>
        </w:rPr>
      </w:pPr>
      <w:r w:rsidRPr="006A18E1">
        <w:rPr>
          <w:rFonts w:asciiTheme="minorHAnsi" w:hAnsiTheme="minorHAnsi"/>
        </w:rPr>
        <w:t xml:space="preserve">- La </w:t>
      </w:r>
      <w:r w:rsidRPr="006A18E1">
        <w:rPr>
          <w:rFonts w:asciiTheme="minorHAnsi" w:hAnsiTheme="minorHAnsi"/>
          <w:b/>
        </w:rPr>
        <w:t>Charte du Parc</w:t>
      </w:r>
      <w:r w:rsidRPr="006A18E1">
        <w:rPr>
          <w:rFonts w:asciiTheme="minorHAnsi" w:hAnsiTheme="minorHAnsi"/>
        </w:rPr>
        <w:t>, renouvelée en 2013, fixe pour objectif l’introduction de 20% de produits biologiques en restauration collective en 2024.</w:t>
      </w:r>
    </w:p>
    <w:p w14:paraId="2531308F" w14:textId="77777777" w:rsidR="00071F60" w:rsidRPr="006A18E1" w:rsidRDefault="00071F60" w:rsidP="0049639A">
      <w:pPr>
        <w:jc w:val="both"/>
        <w:rPr>
          <w:rFonts w:asciiTheme="minorHAnsi" w:hAnsiTheme="minorHAnsi"/>
        </w:rPr>
      </w:pPr>
    </w:p>
    <w:p w14:paraId="6F623251" w14:textId="77777777" w:rsidR="00071F60" w:rsidRPr="006A18E1" w:rsidRDefault="00071F60" w:rsidP="00071F60">
      <w:pPr>
        <w:jc w:val="both"/>
        <w:rPr>
          <w:rFonts w:ascii="Calibri" w:hAnsi="Calibri"/>
        </w:rPr>
      </w:pPr>
      <w:r w:rsidRPr="006A18E1">
        <w:rPr>
          <w:rFonts w:ascii="Calibri" w:hAnsi="Calibri"/>
          <w:color w:val="000000"/>
        </w:rPr>
        <w:t xml:space="preserve">- Le territoire comprend plusieurs </w:t>
      </w:r>
      <w:r w:rsidRPr="006A18E1">
        <w:rPr>
          <w:rFonts w:ascii="Calibri" w:hAnsi="Calibri"/>
          <w:b/>
          <w:color w:val="000000"/>
        </w:rPr>
        <w:t>entreprises dépendantes de la fourniture d’une eau de qualité</w:t>
      </w:r>
      <w:r w:rsidRPr="006A18E1">
        <w:rPr>
          <w:rFonts w:ascii="Calibri" w:hAnsi="Calibri"/>
          <w:color w:val="000000"/>
        </w:rPr>
        <w:t xml:space="preserve"> : </w:t>
      </w:r>
      <w:r w:rsidRPr="006A18E1">
        <w:rPr>
          <w:rFonts w:ascii="Calibri" w:hAnsi="Calibri"/>
        </w:rPr>
        <w:t xml:space="preserve">La Bouchot des 2 Caps, plusieurs brasseries, </w:t>
      </w:r>
      <w:proofErr w:type="spellStart"/>
      <w:r w:rsidRPr="006A18E1">
        <w:rPr>
          <w:rFonts w:ascii="Calibri" w:hAnsi="Calibri"/>
        </w:rPr>
        <w:t>Novandie</w:t>
      </w:r>
      <w:proofErr w:type="spellEnd"/>
      <w:r w:rsidRPr="006A18E1">
        <w:rPr>
          <w:rFonts w:ascii="Calibri" w:hAnsi="Calibri"/>
        </w:rPr>
        <w:t>, Benedicta…</w:t>
      </w:r>
    </w:p>
    <w:p w14:paraId="607C0F88" w14:textId="77777777" w:rsidR="00071F60" w:rsidRPr="006A18E1" w:rsidRDefault="00071F60" w:rsidP="00071F60">
      <w:pPr>
        <w:jc w:val="both"/>
        <w:rPr>
          <w:rFonts w:asciiTheme="minorHAnsi" w:hAnsiTheme="minorHAnsi"/>
        </w:rPr>
      </w:pPr>
    </w:p>
    <w:p w14:paraId="126CCED8" w14:textId="5864A919" w:rsidR="00071F60" w:rsidRDefault="00071F60" w:rsidP="00071F60">
      <w:pPr>
        <w:jc w:val="both"/>
        <w:rPr>
          <w:rFonts w:asciiTheme="minorHAnsi" w:hAnsiTheme="minorHAnsi"/>
        </w:rPr>
      </w:pPr>
      <w:r w:rsidRPr="006A18E1">
        <w:rPr>
          <w:rFonts w:asciiTheme="minorHAnsi" w:hAnsiTheme="minorHAnsi"/>
        </w:rPr>
        <w:t xml:space="preserve">-  Un grand nombre de communes du Parc sont dites </w:t>
      </w:r>
      <w:r w:rsidRPr="006A18E1">
        <w:rPr>
          <w:rFonts w:asciiTheme="minorHAnsi" w:hAnsiTheme="minorHAnsi"/>
          <w:b/>
        </w:rPr>
        <w:t xml:space="preserve"> « à enjeu Eau potable »</w:t>
      </w:r>
      <w:r w:rsidRPr="006A18E1">
        <w:rPr>
          <w:rFonts w:asciiTheme="minorHAnsi" w:hAnsiTheme="minorHAnsi"/>
        </w:rPr>
        <w:t xml:space="preserve">, selon la classification de l’Agence de l’Eau, et </w:t>
      </w:r>
      <w:r w:rsidRPr="006A18E1">
        <w:rPr>
          <w:rFonts w:asciiTheme="minorHAnsi" w:hAnsiTheme="minorHAnsi"/>
          <w:b/>
        </w:rPr>
        <w:t>plusieurs captages prioritaires</w:t>
      </w:r>
      <w:r w:rsidRPr="006A18E1">
        <w:rPr>
          <w:rFonts w:asciiTheme="minorHAnsi" w:hAnsiTheme="minorHAnsi"/>
        </w:rPr>
        <w:t xml:space="preserve"> sont présents sur le territoire (Samer, Carly, </w:t>
      </w:r>
      <w:proofErr w:type="spellStart"/>
      <w:r w:rsidRPr="006A18E1">
        <w:rPr>
          <w:rFonts w:asciiTheme="minorHAnsi" w:hAnsiTheme="minorHAnsi"/>
        </w:rPr>
        <w:t>Ti</w:t>
      </w:r>
      <w:r w:rsidR="00FA7E29">
        <w:rPr>
          <w:rFonts w:asciiTheme="minorHAnsi" w:hAnsiTheme="minorHAnsi"/>
        </w:rPr>
        <w:t>ngry</w:t>
      </w:r>
      <w:proofErr w:type="spellEnd"/>
      <w:r w:rsidR="00FA7E29">
        <w:rPr>
          <w:rFonts w:asciiTheme="minorHAnsi" w:hAnsiTheme="minorHAnsi"/>
        </w:rPr>
        <w:t xml:space="preserve">, </w:t>
      </w:r>
      <w:proofErr w:type="spellStart"/>
      <w:r w:rsidR="00FA7E29">
        <w:rPr>
          <w:rFonts w:asciiTheme="minorHAnsi" w:hAnsiTheme="minorHAnsi"/>
        </w:rPr>
        <w:t>Doudeauville</w:t>
      </w:r>
      <w:proofErr w:type="spellEnd"/>
      <w:r w:rsidR="00FA7E29">
        <w:rPr>
          <w:rFonts w:asciiTheme="minorHAnsi" w:hAnsiTheme="minorHAnsi"/>
        </w:rPr>
        <w:t xml:space="preserve">, </w:t>
      </w:r>
      <w:proofErr w:type="spellStart"/>
      <w:r w:rsidRPr="006A18E1">
        <w:rPr>
          <w:rFonts w:asciiTheme="minorHAnsi" w:hAnsiTheme="minorHAnsi"/>
        </w:rPr>
        <w:t>Bléquin</w:t>
      </w:r>
      <w:proofErr w:type="spellEnd"/>
      <w:r w:rsidRPr="006A18E1">
        <w:rPr>
          <w:rFonts w:asciiTheme="minorHAnsi" w:hAnsiTheme="minorHAnsi"/>
        </w:rPr>
        <w:t xml:space="preserve">, </w:t>
      </w:r>
      <w:proofErr w:type="spellStart"/>
      <w:r w:rsidRPr="006A18E1">
        <w:rPr>
          <w:rFonts w:asciiTheme="minorHAnsi" w:hAnsiTheme="minorHAnsi"/>
        </w:rPr>
        <w:t>Guines</w:t>
      </w:r>
      <w:proofErr w:type="spellEnd"/>
      <w:r w:rsidRPr="006A18E1">
        <w:rPr>
          <w:rFonts w:asciiTheme="minorHAnsi" w:hAnsiTheme="minorHAnsi"/>
        </w:rPr>
        <w:t xml:space="preserve">, </w:t>
      </w:r>
      <w:r w:rsidR="00FA7E29">
        <w:rPr>
          <w:rFonts w:asciiTheme="minorHAnsi" w:hAnsiTheme="minorHAnsi"/>
        </w:rPr>
        <w:t>Nord Audomarois</w:t>
      </w:r>
      <w:r w:rsidRPr="006A18E1">
        <w:rPr>
          <w:rFonts w:asciiTheme="minorHAnsi" w:hAnsiTheme="minorHAnsi"/>
        </w:rPr>
        <w:t xml:space="preserve">) On dénombre ainsi </w:t>
      </w:r>
      <w:r w:rsidRPr="006A18E1">
        <w:rPr>
          <w:rFonts w:asciiTheme="minorHAnsi" w:hAnsiTheme="minorHAnsi"/>
          <w:b/>
        </w:rPr>
        <w:t>5 Opérations de reconquête de la qualité de l’eau (ORQUE)</w:t>
      </w:r>
      <w:r w:rsidRPr="006A18E1">
        <w:rPr>
          <w:rFonts w:asciiTheme="minorHAnsi" w:hAnsiTheme="minorHAnsi"/>
        </w:rPr>
        <w:t>, qui sont autant d’opportunités de mettre en œuvre des actions de développement de l’agriculture biologique.</w:t>
      </w:r>
    </w:p>
    <w:p w14:paraId="2DA8091F" w14:textId="77777777" w:rsidR="00071F60" w:rsidRPr="006A18E1" w:rsidRDefault="00071F60" w:rsidP="00071F60">
      <w:pPr>
        <w:jc w:val="both"/>
        <w:rPr>
          <w:rFonts w:asciiTheme="minorHAnsi" w:hAnsiTheme="minorHAnsi"/>
        </w:rPr>
      </w:pPr>
    </w:p>
    <w:p w14:paraId="45ECEF60" w14:textId="77777777" w:rsidR="00071F60" w:rsidRPr="006A18E1" w:rsidRDefault="00071F60" w:rsidP="00071F60">
      <w:pPr>
        <w:jc w:val="both"/>
        <w:rPr>
          <w:rFonts w:ascii="Calibri" w:hAnsi="Calibri"/>
        </w:rPr>
      </w:pPr>
      <w:r w:rsidRPr="006A18E1">
        <w:rPr>
          <w:rFonts w:asciiTheme="minorHAnsi" w:hAnsiTheme="minorHAnsi"/>
        </w:rPr>
        <w:t xml:space="preserve">- </w:t>
      </w:r>
      <w:r w:rsidRPr="006A18E1">
        <w:rPr>
          <w:rFonts w:asciiTheme="minorHAnsi" w:hAnsiTheme="minorHAnsi"/>
          <w:b/>
        </w:rPr>
        <w:t>Des actions sont entreprises pour préserver le foncier agricole</w:t>
      </w:r>
      <w:r w:rsidRPr="006A18E1">
        <w:rPr>
          <w:rFonts w:asciiTheme="minorHAnsi" w:hAnsiTheme="minorHAnsi"/>
        </w:rPr>
        <w:t xml:space="preserve"> : </w:t>
      </w:r>
      <w:r w:rsidRPr="006A18E1">
        <w:rPr>
          <w:rFonts w:ascii="Calibri" w:hAnsi="Calibri"/>
        </w:rPr>
        <w:t xml:space="preserve">un guide foncier a été élaboré par le Parc, la Chambre d’Agriculture de Région, la SAFER et l’association Terre de liens ; la commune de Condette a mis en place une Zone Agricole Protégée (ZAP) et souhaite développer l’agriculture bio via une réserve foncière ; la communauté de communes des Trois Pays </w:t>
      </w:r>
      <w:r>
        <w:rPr>
          <w:rFonts w:ascii="Calibri" w:hAnsi="Calibri"/>
        </w:rPr>
        <w:t>travaille sur la mise</w:t>
      </w:r>
      <w:r w:rsidRPr="006A18E1">
        <w:rPr>
          <w:rFonts w:ascii="Calibri" w:hAnsi="Calibri"/>
        </w:rPr>
        <w:t xml:space="preserve"> en place un Périmètre de Protection des Espaces Agricoles et Naturels Périurbains (PPEANP).</w:t>
      </w:r>
    </w:p>
    <w:p w14:paraId="4E79B48A" w14:textId="363DE5B6" w:rsidR="00AD6A9B" w:rsidRDefault="00AD6A9B" w:rsidP="0049639A">
      <w:pPr>
        <w:jc w:val="both"/>
        <w:rPr>
          <w:rFonts w:ascii="Calibri" w:hAnsi="Calibri"/>
        </w:rPr>
      </w:pPr>
    </w:p>
    <w:p w14:paraId="2BF76F7F" w14:textId="77777777" w:rsidR="00456E05" w:rsidRPr="006A18E1" w:rsidRDefault="00456E05" w:rsidP="0049639A">
      <w:pPr>
        <w:jc w:val="both"/>
        <w:rPr>
          <w:rFonts w:ascii="Calibri" w:hAnsi="Calibri"/>
        </w:rPr>
      </w:pPr>
    </w:p>
    <w:p w14:paraId="3E1BF43E" w14:textId="77777777" w:rsidR="0049639A" w:rsidRPr="006A18E1" w:rsidRDefault="0049639A" w:rsidP="0099189A">
      <w:pPr>
        <w:jc w:val="both"/>
        <w:rPr>
          <w:rFonts w:asciiTheme="minorHAnsi" w:hAnsiTheme="minorHAnsi"/>
        </w:rPr>
      </w:pPr>
    </w:p>
    <w:p w14:paraId="2BBA4A4F" w14:textId="77777777" w:rsidR="0049639A" w:rsidRPr="006A18E1" w:rsidRDefault="0049639A" w:rsidP="0049639A">
      <w:pPr>
        <w:jc w:val="both"/>
        <w:rPr>
          <w:rFonts w:asciiTheme="minorHAnsi" w:hAnsiTheme="minorHAnsi"/>
        </w:rPr>
      </w:pPr>
    </w:p>
    <w:p w14:paraId="7F662B1E" w14:textId="77777777" w:rsidR="006A18E1" w:rsidRDefault="006A18E1">
      <w:pPr>
        <w:spacing w:after="200" w:line="276" w:lineRule="auto"/>
        <w:rPr>
          <w:rFonts w:ascii="Calibri" w:hAnsi="Calibri"/>
        </w:rPr>
      </w:pPr>
      <w:r>
        <w:rPr>
          <w:rFonts w:ascii="Calibri" w:hAnsi="Calibri"/>
        </w:rPr>
        <w:br w:type="page"/>
      </w:r>
    </w:p>
    <w:p w14:paraId="63FF0696" w14:textId="77777777" w:rsidR="00FA565D" w:rsidRPr="006A18E1" w:rsidRDefault="00FA565D" w:rsidP="00FA565D">
      <w:pPr>
        <w:jc w:val="both"/>
        <w:rPr>
          <w:rFonts w:ascii="Calibri" w:hAnsi="Calibri"/>
        </w:rPr>
      </w:pPr>
    </w:p>
    <w:p w14:paraId="1AB51D64" w14:textId="05C1A174" w:rsidR="0099189A" w:rsidRPr="00E977A0" w:rsidRDefault="006A18E1" w:rsidP="0099189A">
      <w:pPr>
        <w:rPr>
          <w:sz w:val="16"/>
          <w:szCs w:val="16"/>
        </w:rPr>
      </w:pPr>
      <w:r w:rsidRPr="0049639A">
        <w:rPr>
          <w:noProof/>
        </w:rPr>
        <mc:AlternateContent>
          <mc:Choice Requires="wps">
            <w:drawing>
              <wp:anchor distT="0" distB="0" distL="114300" distR="114300" simplePos="0" relativeHeight="251670528" behindDoc="0" locked="0" layoutInCell="1" allowOverlap="1" wp14:anchorId="43FAA154" wp14:editId="72F67CA3">
                <wp:simplePos x="0" y="0"/>
                <wp:positionH relativeFrom="column">
                  <wp:posOffset>22860</wp:posOffset>
                </wp:positionH>
                <wp:positionV relativeFrom="paragraph">
                  <wp:posOffset>126365</wp:posOffset>
                </wp:positionV>
                <wp:extent cx="5886450" cy="42100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886450" cy="421005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A9343" id="Rectangle 8" o:spid="_x0000_s1026" style="position:absolute;margin-left:1.8pt;margin-top:9.95pt;width:463.5pt;height:33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" fillcolor="#8db3e2 [1311]" strokecolor="#243f60 [1604]" strokeweight="2pt"/>
            </w:pict>
          </mc:Fallback>
        </mc:AlternateContent>
      </w:r>
      <w:r w:rsidRPr="0049639A">
        <w:rPr>
          <w:noProof/>
        </w:rPr>
        <mc:AlternateContent>
          <mc:Choice Requires="wps">
            <w:drawing>
              <wp:anchor distT="0" distB="0" distL="114300" distR="114300" simplePos="0" relativeHeight="251671552" behindDoc="0" locked="0" layoutInCell="1" allowOverlap="1" wp14:anchorId="6A780020" wp14:editId="634DF1C8">
                <wp:simplePos x="0" y="0"/>
                <wp:positionH relativeFrom="column">
                  <wp:posOffset>22860</wp:posOffset>
                </wp:positionH>
                <wp:positionV relativeFrom="paragraph">
                  <wp:posOffset>126365</wp:posOffset>
                </wp:positionV>
                <wp:extent cx="5886450" cy="4276725"/>
                <wp:effectExtent l="0" t="0" r="19050" b="2857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4276725"/>
                        </a:xfrm>
                        <a:prstGeom prst="rect">
                          <a:avLst/>
                        </a:prstGeom>
                        <a:noFill/>
                        <a:ln w="9525">
                          <a:solidFill>
                            <a:schemeClr val="bg1"/>
                          </a:solidFill>
                          <a:miter lim="800000"/>
                          <a:headEnd/>
                          <a:tailEnd/>
                        </a:ln>
                      </wps:spPr>
                      <wps:txbx>
                        <w:txbxContent>
                          <w:p w14:paraId="1B979047" w14:textId="20BDC93E" w:rsidR="0049639A" w:rsidRDefault="0049639A" w:rsidP="0049639A">
                            <w:pPr>
                              <w:jc w:val="center"/>
                              <w:rPr>
                                <w:rFonts w:asciiTheme="minorHAnsi" w:hAnsiTheme="minorHAnsi"/>
                                <w:b/>
                              </w:rPr>
                            </w:pPr>
                            <w:r>
                              <w:rPr>
                                <w:rFonts w:asciiTheme="minorHAnsi" w:hAnsiTheme="minorHAnsi"/>
                                <w:b/>
                              </w:rPr>
                              <w:t>Comment agir au mieux avec les outils et volontés politiques du territoire pour développer l’agriculture biologique ?</w:t>
                            </w:r>
                          </w:p>
                          <w:p w14:paraId="2086A89F" w14:textId="77777777" w:rsidR="0049639A" w:rsidRPr="00BC7F00" w:rsidRDefault="0049639A" w:rsidP="0049639A">
                            <w:pPr>
                              <w:jc w:val="center"/>
                              <w:rPr>
                                <w:rFonts w:asciiTheme="minorHAnsi" w:hAnsiTheme="minorHAnsi"/>
                                <w:i/>
                              </w:rPr>
                            </w:pPr>
                          </w:p>
                          <w:p w14:paraId="68FF9169" w14:textId="77777777" w:rsidR="0049639A" w:rsidRPr="00D35997" w:rsidRDefault="0049639A" w:rsidP="0049639A">
                            <w:pPr>
                              <w:numPr>
                                <w:ilvl w:val="0"/>
                                <w:numId w:val="2"/>
                              </w:numPr>
                              <w:jc w:val="both"/>
                              <w:rPr>
                                <w:rFonts w:ascii="Calibri" w:hAnsi="Calibri"/>
                                <w:b/>
                                <w:i/>
                              </w:rPr>
                            </w:pPr>
                            <w:r w:rsidRPr="00D35997">
                              <w:rPr>
                                <w:rFonts w:ascii="Calibri" w:hAnsi="Calibri"/>
                                <w:b/>
                                <w:i/>
                              </w:rPr>
                              <w:t>Informer les élus sur les outils qu'ils peuvent mettre en œuvre pour favoriser l'agriculture biologique et préserver la ressource en eau sur leur territoire</w:t>
                            </w:r>
                          </w:p>
                          <w:p w14:paraId="2F7A4515" w14:textId="77777777" w:rsidR="0049639A" w:rsidRDefault="0049639A" w:rsidP="0049639A">
                            <w:pPr>
                              <w:numPr>
                                <w:ilvl w:val="0"/>
                                <w:numId w:val="2"/>
                              </w:numPr>
                              <w:rPr>
                                <w:rFonts w:ascii="Calibri" w:hAnsi="Calibri"/>
                                <w:i/>
                              </w:rPr>
                            </w:pPr>
                            <w:r>
                              <w:rPr>
                                <w:rFonts w:ascii="Calibri" w:hAnsi="Calibri"/>
                                <w:i/>
                              </w:rPr>
                              <w:t>Etudier la faisabilité d'un projet de SCIC (Société Coopérative d’Intérêt Collectif) sur la protection de l'eau</w:t>
                            </w:r>
                          </w:p>
                          <w:p w14:paraId="00B90B9A" w14:textId="77777777" w:rsidR="0049639A" w:rsidRPr="00FA7E29" w:rsidRDefault="0049639A" w:rsidP="0049639A">
                            <w:pPr>
                              <w:numPr>
                                <w:ilvl w:val="0"/>
                                <w:numId w:val="2"/>
                              </w:numPr>
                              <w:jc w:val="both"/>
                              <w:rPr>
                                <w:rFonts w:ascii="Calibri" w:hAnsi="Calibri"/>
                                <w:i/>
                              </w:rPr>
                            </w:pPr>
                            <w:r w:rsidRPr="00FA7E29">
                              <w:rPr>
                                <w:rFonts w:ascii="Calibri" w:hAnsi="Calibri"/>
                                <w:i/>
                              </w:rPr>
                              <w:t xml:space="preserve">Mieux informer le monde agricole sur l'état de la ressource en eau et les moyens mis à leur disposition pour limiter les effets négatifs de leurs pratiques et/ou les faire évoluer </w:t>
                            </w:r>
                          </w:p>
                          <w:p w14:paraId="55FEC5AC" w14:textId="77777777" w:rsidR="0049639A" w:rsidRDefault="0049639A" w:rsidP="0049639A">
                            <w:pPr>
                              <w:numPr>
                                <w:ilvl w:val="0"/>
                                <w:numId w:val="2"/>
                              </w:numPr>
                              <w:jc w:val="both"/>
                              <w:rPr>
                                <w:rFonts w:ascii="Calibri" w:hAnsi="Calibri"/>
                                <w:i/>
                              </w:rPr>
                            </w:pPr>
                            <w:r>
                              <w:rPr>
                                <w:rFonts w:ascii="Calibri" w:hAnsi="Calibri"/>
                                <w:i/>
                              </w:rPr>
                              <w:t>Développer l'information des agriculteurs sur les liens entre pratiques agricoles et protection de l'environnement</w:t>
                            </w:r>
                          </w:p>
                          <w:p w14:paraId="29F23034" w14:textId="77777777" w:rsidR="0049639A" w:rsidRPr="00FA7E29" w:rsidRDefault="0049639A" w:rsidP="0049639A">
                            <w:pPr>
                              <w:numPr>
                                <w:ilvl w:val="0"/>
                                <w:numId w:val="2"/>
                              </w:numPr>
                              <w:jc w:val="both"/>
                              <w:rPr>
                                <w:rFonts w:asciiTheme="minorHAnsi" w:eastAsia="Symbol" w:hAnsiTheme="minorHAnsi" w:cs="Symbol"/>
                                <w:b/>
                                <w:i/>
                              </w:rPr>
                            </w:pPr>
                            <w:r w:rsidRPr="00FA7E29">
                              <w:rPr>
                                <w:rFonts w:ascii="Calibri" w:hAnsi="Calibri"/>
                                <w:b/>
                                <w:i/>
                              </w:rPr>
                              <w:t>Faciliter l’émergence de projets territoriaux (tels que l'</w:t>
                            </w:r>
                            <w:proofErr w:type="spellStart"/>
                            <w:r w:rsidRPr="00FA7E29">
                              <w:rPr>
                                <w:rFonts w:ascii="Calibri" w:hAnsi="Calibri"/>
                                <w:b/>
                                <w:i/>
                              </w:rPr>
                              <w:t>Ecopôle</w:t>
                            </w:r>
                            <w:proofErr w:type="spellEnd"/>
                            <w:r w:rsidRPr="00FA7E29">
                              <w:rPr>
                                <w:rFonts w:ascii="Calibri" w:hAnsi="Calibri"/>
                                <w:b/>
                                <w:i/>
                              </w:rPr>
                              <w:t xml:space="preserve"> d'Audruicq autour de la commercialisation de produits locaux et bio)</w:t>
                            </w:r>
                          </w:p>
                          <w:p w14:paraId="4B2FFC3A" w14:textId="77777777" w:rsidR="0049639A" w:rsidRPr="00D35997" w:rsidRDefault="0049639A" w:rsidP="0049639A">
                            <w:pPr>
                              <w:numPr>
                                <w:ilvl w:val="0"/>
                                <w:numId w:val="2"/>
                              </w:numPr>
                              <w:jc w:val="both"/>
                              <w:rPr>
                                <w:rFonts w:ascii="Calibri" w:hAnsi="Calibri"/>
                                <w:b/>
                                <w:i/>
                              </w:rPr>
                            </w:pPr>
                            <w:r w:rsidRPr="00D35997">
                              <w:rPr>
                                <w:rFonts w:ascii="Calibri" w:hAnsi="Calibri"/>
                                <w:b/>
                                <w:i/>
                              </w:rPr>
                              <w:t>Favoriser en priorité le développement de l'agriculture biologique dans les zones de captages d'eau potable. Agir en coordination avec les ORQUE du territoire</w:t>
                            </w:r>
                          </w:p>
                          <w:p w14:paraId="0AEC25E6" w14:textId="77777777" w:rsidR="0049639A" w:rsidRDefault="0049639A" w:rsidP="0049639A">
                            <w:pPr>
                              <w:numPr>
                                <w:ilvl w:val="0"/>
                                <w:numId w:val="2"/>
                              </w:numPr>
                              <w:jc w:val="both"/>
                              <w:rPr>
                                <w:rFonts w:ascii="Calibri" w:hAnsi="Calibri"/>
                                <w:i/>
                              </w:rPr>
                            </w:pPr>
                            <w:r>
                              <w:rPr>
                                <w:rFonts w:ascii="Calibri" w:hAnsi="Calibri"/>
                                <w:i/>
                              </w:rPr>
                              <w:t>Identifier davantage les origines des pollutions (agricoles, urbaines…) pour mieux cibler et justifier les actions à mettre en œuvre (exemple du Diagnostic Territorial Multi Pression -DTMP- dans le cadre des ORQUE)</w:t>
                            </w:r>
                          </w:p>
                          <w:p w14:paraId="103D8227" w14:textId="77777777" w:rsidR="006A18E1" w:rsidRDefault="006A18E1" w:rsidP="006A18E1">
                            <w:pPr>
                              <w:ind w:left="360"/>
                              <w:jc w:val="both"/>
                              <w:rPr>
                                <w:rFonts w:ascii="Calibri" w:hAnsi="Calibri"/>
                                <w:i/>
                              </w:rPr>
                            </w:pPr>
                          </w:p>
                          <w:p w14:paraId="47689816" w14:textId="77777777" w:rsidR="006A18E1" w:rsidRPr="006A18E1" w:rsidRDefault="006A18E1" w:rsidP="006A18E1">
                            <w:pPr>
                              <w:jc w:val="both"/>
                              <w:rPr>
                                <w:rFonts w:asciiTheme="minorHAnsi" w:eastAsia="Symbol" w:hAnsiTheme="minorHAnsi" w:cs="Symbol"/>
                                <w:i/>
                              </w:rPr>
                            </w:pPr>
                            <w:r w:rsidRPr="006A18E1">
                              <w:rPr>
                                <w:rFonts w:asciiTheme="minorHAnsi" w:eastAsia="Symbol" w:hAnsiTheme="minorHAnsi" w:cs="Symbol"/>
                                <w:i/>
                              </w:rPr>
                              <w:t xml:space="preserve">* Les orientations </w:t>
                            </w:r>
                            <w:r w:rsidRPr="006A18E1">
                              <w:rPr>
                                <w:rFonts w:asciiTheme="minorHAnsi" w:eastAsia="Symbol" w:hAnsiTheme="minorHAnsi" w:cs="Symbol"/>
                                <w:b/>
                                <w:i/>
                              </w:rPr>
                              <w:t>en gras</w:t>
                            </w:r>
                            <w:r w:rsidRPr="006A18E1">
                              <w:rPr>
                                <w:rFonts w:asciiTheme="minorHAnsi" w:eastAsia="Symbol" w:hAnsiTheme="minorHAnsi" w:cs="Symbol"/>
                                <w:i/>
                              </w:rPr>
                              <w:t xml:space="preserve"> sont celles reprises dans le plan d’actions 2016</w:t>
                            </w:r>
                          </w:p>
                          <w:p w14:paraId="16C46007" w14:textId="77777777" w:rsidR="006A18E1" w:rsidRDefault="006A18E1" w:rsidP="006A18E1">
                            <w:pPr>
                              <w:ind w:left="360"/>
                              <w:jc w:val="both"/>
                              <w:rPr>
                                <w:rFonts w:ascii="Calibri" w:hAnsi="Calibri"/>
                                <w:i/>
                              </w:rPr>
                            </w:pPr>
                          </w:p>
                          <w:p w14:paraId="2076A074" w14:textId="77777777" w:rsidR="0049639A" w:rsidRPr="0049639A" w:rsidRDefault="0049639A" w:rsidP="006A18E1">
                            <w:pPr>
                              <w:ind w:left="720"/>
                              <w:jc w:val="both"/>
                              <w:rPr>
                                <w:rFonts w:asciiTheme="minorHAnsi" w:eastAsia="Symbol" w:hAnsiTheme="minorHAnsi" w:cs="Symbo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80020" id="_x0000_t202" coordsize="21600,21600" o:spt="202" path="m,l,21600r21600,l21600,xe">
                <v:stroke joinstyle="miter"/>
                <v:path gradientshapeok="t" o:connecttype="rect"/>
              </v:shapetype>
              <v:shape id="_x0000_s1028" type="#_x0000_t202" style="position:absolute;margin-left:1.8pt;margin-top:9.95pt;width:463.5pt;height:3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" filled="f" strokecolor="white [3212]">
                <v:textbox>
                  <w:txbxContent>
                    <w:p w14:paraId="1B979047" w14:textId="20BDC93E" w:rsidR="0049639A" w:rsidRDefault="0049639A" w:rsidP="0049639A">
                      <w:pPr>
                        <w:jc w:val="center"/>
                        <w:rPr>
                          <w:rFonts w:asciiTheme="minorHAnsi" w:hAnsiTheme="minorHAnsi"/>
                          <w:b/>
                        </w:rPr>
                      </w:pPr>
                      <w:r>
                        <w:rPr>
                          <w:rFonts w:asciiTheme="minorHAnsi" w:hAnsiTheme="minorHAnsi"/>
                          <w:b/>
                        </w:rPr>
                        <w:t>Comment agir au mieux avec les outils et volontés politiques du territoire pour développer l’agriculture biologique ?</w:t>
                      </w:r>
                    </w:p>
                    <w:p w14:paraId="2086A89F" w14:textId="77777777" w:rsidR="0049639A" w:rsidRPr="00BC7F00" w:rsidRDefault="0049639A" w:rsidP="0049639A">
                      <w:pPr>
                        <w:jc w:val="center"/>
                        <w:rPr>
                          <w:rFonts w:asciiTheme="minorHAnsi" w:hAnsiTheme="minorHAnsi"/>
                          <w:i/>
                        </w:rPr>
                      </w:pPr>
                    </w:p>
                    <w:p w14:paraId="68FF9169" w14:textId="77777777" w:rsidR="0049639A" w:rsidRPr="00D35997" w:rsidRDefault="0049639A" w:rsidP="0049639A">
                      <w:pPr>
                        <w:numPr>
                          <w:ilvl w:val="0"/>
                          <w:numId w:val="2"/>
                        </w:numPr>
                        <w:jc w:val="both"/>
                        <w:rPr>
                          <w:rFonts w:ascii="Calibri" w:hAnsi="Calibri"/>
                          <w:b/>
                          <w:i/>
                        </w:rPr>
                      </w:pPr>
                      <w:r w:rsidRPr="00D35997">
                        <w:rPr>
                          <w:rFonts w:ascii="Calibri" w:hAnsi="Calibri"/>
                          <w:b/>
                          <w:i/>
                        </w:rPr>
                        <w:t>Informer les élus sur les outils qu'ils peuvent mettre en œuvre pour favoriser l'agriculture biologique et préserver la ressource en eau sur leur territoire</w:t>
                      </w:r>
                    </w:p>
                    <w:p w14:paraId="2F7A4515" w14:textId="77777777" w:rsidR="0049639A" w:rsidRDefault="0049639A" w:rsidP="0049639A">
                      <w:pPr>
                        <w:numPr>
                          <w:ilvl w:val="0"/>
                          <w:numId w:val="2"/>
                        </w:numPr>
                        <w:rPr>
                          <w:rFonts w:ascii="Calibri" w:hAnsi="Calibri"/>
                          <w:i/>
                        </w:rPr>
                      </w:pPr>
                      <w:r>
                        <w:rPr>
                          <w:rFonts w:ascii="Calibri" w:hAnsi="Calibri"/>
                          <w:i/>
                        </w:rPr>
                        <w:t>Etudier la faisabilité d'un projet de SCIC (Société Coopérative d’Intérêt Collectif) sur la protection de l'eau</w:t>
                      </w:r>
                    </w:p>
                    <w:p w14:paraId="00B90B9A" w14:textId="77777777" w:rsidR="0049639A" w:rsidRPr="00FA7E29" w:rsidRDefault="0049639A" w:rsidP="0049639A">
                      <w:pPr>
                        <w:numPr>
                          <w:ilvl w:val="0"/>
                          <w:numId w:val="2"/>
                        </w:numPr>
                        <w:jc w:val="both"/>
                        <w:rPr>
                          <w:rFonts w:ascii="Calibri" w:hAnsi="Calibri"/>
                          <w:i/>
                        </w:rPr>
                      </w:pPr>
                      <w:r w:rsidRPr="00FA7E29">
                        <w:rPr>
                          <w:rFonts w:ascii="Calibri" w:hAnsi="Calibri"/>
                          <w:i/>
                        </w:rPr>
                        <w:t xml:space="preserve">Mieux informer le monde agricole sur l'état de la ressource en eau et les moyens mis à leur disposition pour limiter les effets négatifs de leurs pratiques et/ou les faire évoluer </w:t>
                      </w:r>
                    </w:p>
                    <w:p w14:paraId="55FEC5AC" w14:textId="77777777" w:rsidR="0049639A" w:rsidRDefault="0049639A" w:rsidP="0049639A">
                      <w:pPr>
                        <w:numPr>
                          <w:ilvl w:val="0"/>
                          <w:numId w:val="2"/>
                        </w:numPr>
                        <w:jc w:val="both"/>
                        <w:rPr>
                          <w:rFonts w:ascii="Calibri" w:hAnsi="Calibri"/>
                          <w:i/>
                        </w:rPr>
                      </w:pPr>
                      <w:r>
                        <w:rPr>
                          <w:rFonts w:ascii="Calibri" w:hAnsi="Calibri"/>
                          <w:i/>
                        </w:rPr>
                        <w:t>Développer l'information des agriculteurs sur les liens entre pratiques agricoles et protection de l'environnement</w:t>
                      </w:r>
                    </w:p>
                    <w:p w14:paraId="29F23034" w14:textId="77777777" w:rsidR="0049639A" w:rsidRPr="00FA7E29" w:rsidRDefault="0049639A" w:rsidP="0049639A">
                      <w:pPr>
                        <w:numPr>
                          <w:ilvl w:val="0"/>
                          <w:numId w:val="2"/>
                        </w:numPr>
                        <w:jc w:val="both"/>
                        <w:rPr>
                          <w:rFonts w:asciiTheme="minorHAnsi" w:eastAsia="Symbol" w:hAnsiTheme="minorHAnsi" w:cs="Symbol"/>
                          <w:b/>
                          <w:i/>
                        </w:rPr>
                      </w:pPr>
                      <w:r w:rsidRPr="00FA7E29">
                        <w:rPr>
                          <w:rFonts w:ascii="Calibri" w:hAnsi="Calibri"/>
                          <w:b/>
                          <w:i/>
                        </w:rPr>
                        <w:t>Faciliter l’émergence de projets territoriaux (tels que l'Ecopôle d'Audruicq autour de la commercialisation de produits locaux et bio)</w:t>
                      </w:r>
                    </w:p>
                    <w:p w14:paraId="4B2FFC3A" w14:textId="77777777" w:rsidR="0049639A" w:rsidRPr="00D35997" w:rsidRDefault="0049639A" w:rsidP="0049639A">
                      <w:pPr>
                        <w:numPr>
                          <w:ilvl w:val="0"/>
                          <w:numId w:val="2"/>
                        </w:numPr>
                        <w:jc w:val="both"/>
                        <w:rPr>
                          <w:rFonts w:ascii="Calibri" w:hAnsi="Calibri"/>
                          <w:b/>
                          <w:i/>
                        </w:rPr>
                      </w:pPr>
                      <w:r w:rsidRPr="00D35997">
                        <w:rPr>
                          <w:rFonts w:ascii="Calibri" w:hAnsi="Calibri"/>
                          <w:b/>
                          <w:i/>
                        </w:rPr>
                        <w:t>Favoriser en priorité le développement de l'agriculture biologique dans les zones de captages d'eau potable. Agir en coordination avec les ORQUE du territoire</w:t>
                      </w:r>
                    </w:p>
                    <w:p w14:paraId="0AEC25E6" w14:textId="77777777" w:rsidR="0049639A" w:rsidRDefault="0049639A" w:rsidP="0049639A">
                      <w:pPr>
                        <w:numPr>
                          <w:ilvl w:val="0"/>
                          <w:numId w:val="2"/>
                        </w:numPr>
                        <w:jc w:val="both"/>
                        <w:rPr>
                          <w:rFonts w:ascii="Calibri" w:hAnsi="Calibri"/>
                          <w:i/>
                        </w:rPr>
                      </w:pPr>
                      <w:r>
                        <w:rPr>
                          <w:rFonts w:ascii="Calibri" w:hAnsi="Calibri"/>
                          <w:i/>
                        </w:rPr>
                        <w:t>Identifier davantage les origines des pollutions (agricoles, urbaines…) pour mieux cibler et justifier les actions à mettre en œuvre (exemple du Diagnostic Territorial Multi Pression -DTMP- dans le cadre des ORQUE)</w:t>
                      </w:r>
                    </w:p>
                    <w:p w14:paraId="103D8227" w14:textId="77777777" w:rsidR="006A18E1" w:rsidRDefault="006A18E1" w:rsidP="006A18E1">
                      <w:pPr>
                        <w:ind w:left="360"/>
                        <w:jc w:val="both"/>
                        <w:rPr>
                          <w:rFonts w:ascii="Calibri" w:hAnsi="Calibri"/>
                          <w:i/>
                        </w:rPr>
                      </w:pPr>
                    </w:p>
                    <w:p w14:paraId="47689816" w14:textId="77777777" w:rsidR="006A18E1" w:rsidRPr="006A18E1" w:rsidRDefault="006A18E1" w:rsidP="006A18E1">
                      <w:pPr>
                        <w:jc w:val="both"/>
                        <w:rPr>
                          <w:rFonts w:asciiTheme="minorHAnsi" w:eastAsia="Symbol" w:hAnsiTheme="minorHAnsi" w:cs="Symbol"/>
                          <w:i/>
                        </w:rPr>
                      </w:pPr>
                      <w:r w:rsidRPr="006A18E1">
                        <w:rPr>
                          <w:rFonts w:asciiTheme="minorHAnsi" w:eastAsia="Symbol" w:hAnsiTheme="minorHAnsi" w:cs="Symbol"/>
                          <w:i/>
                        </w:rPr>
                        <w:t xml:space="preserve">* Les orientations </w:t>
                      </w:r>
                      <w:r w:rsidRPr="006A18E1">
                        <w:rPr>
                          <w:rFonts w:asciiTheme="minorHAnsi" w:eastAsia="Symbol" w:hAnsiTheme="minorHAnsi" w:cs="Symbol"/>
                          <w:b/>
                          <w:i/>
                        </w:rPr>
                        <w:t>en gras</w:t>
                      </w:r>
                      <w:r w:rsidRPr="006A18E1">
                        <w:rPr>
                          <w:rFonts w:asciiTheme="minorHAnsi" w:eastAsia="Symbol" w:hAnsiTheme="minorHAnsi" w:cs="Symbol"/>
                          <w:i/>
                        </w:rPr>
                        <w:t xml:space="preserve"> sont celles reprises dans le plan d’actions 2016</w:t>
                      </w:r>
                    </w:p>
                    <w:p w14:paraId="16C46007" w14:textId="77777777" w:rsidR="006A18E1" w:rsidRDefault="006A18E1" w:rsidP="006A18E1">
                      <w:pPr>
                        <w:ind w:left="360"/>
                        <w:jc w:val="both"/>
                        <w:rPr>
                          <w:rFonts w:ascii="Calibri" w:hAnsi="Calibri"/>
                          <w:i/>
                        </w:rPr>
                      </w:pPr>
                    </w:p>
                    <w:p w14:paraId="2076A074" w14:textId="77777777" w:rsidR="0049639A" w:rsidRPr="0049639A" w:rsidRDefault="0049639A" w:rsidP="006A18E1">
                      <w:pPr>
                        <w:ind w:left="720"/>
                        <w:jc w:val="both"/>
                        <w:rPr>
                          <w:rFonts w:asciiTheme="minorHAnsi" w:eastAsia="Symbol" w:hAnsiTheme="minorHAnsi" w:cs="Symbol"/>
                          <w:i/>
                        </w:rPr>
                      </w:pPr>
                    </w:p>
                  </w:txbxContent>
                </v:textbox>
              </v:shape>
            </w:pict>
          </mc:Fallback>
        </mc:AlternateContent>
      </w:r>
    </w:p>
    <w:sectPr w:rsidR="0099189A" w:rsidRPr="00E977A0" w:rsidSect="004B40CB">
      <w:headerReference w:type="default" r:id="rId9"/>
      <w:footerReference w:type="default" r:id="rId10"/>
      <w:headerReference w:type="first" r:id="rId11"/>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B23E4" w14:textId="77777777" w:rsidR="0049639A" w:rsidRDefault="0049639A" w:rsidP="0049639A">
      <w:r>
        <w:separator/>
      </w:r>
    </w:p>
  </w:endnote>
  <w:endnote w:type="continuationSeparator" w:id="0">
    <w:p w14:paraId="5ED529E7" w14:textId="77777777" w:rsidR="0049639A" w:rsidRDefault="0049639A" w:rsidP="0049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A5D0B" w14:textId="77777777" w:rsidR="004061BC" w:rsidRDefault="004061BC">
    <w:pPr>
      <w:pStyle w:val="Pieddepage"/>
      <w:jc w:val="right"/>
    </w:pPr>
    <w:r>
      <w:t xml:space="preserve"> </w:t>
    </w:r>
  </w:p>
  <w:p w14:paraId="0D339436" w14:textId="77777777" w:rsidR="004061BC" w:rsidRDefault="004061BC">
    <w:pPr>
      <w:pStyle w:val="Pieddepage"/>
      <w:jc w:val="right"/>
    </w:pPr>
  </w:p>
  <w:p w14:paraId="63AE5A33" w14:textId="34F8055C" w:rsidR="004061BC" w:rsidRDefault="004061BC">
    <w:pPr>
      <w:pStyle w:val="Pieddepage"/>
      <w:jc w:val="right"/>
    </w:pPr>
    <w:r>
      <w:t xml:space="preserve">P </w:t>
    </w:r>
    <w:sdt>
      <w:sdtPr>
        <w:id w:val="-1670170227"/>
        <w:docPartObj>
          <w:docPartGallery w:val="Page Numbers (Bottom of Page)"/>
          <w:docPartUnique/>
        </w:docPartObj>
      </w:sdtPr>
      <w:sdtEndPr/>
      <w:sdtContent>
        <w:r>
          <w:fldChar w:fldCharType="begin"/>
        </w:r>
        <w:r>
          <w:instrText>PAGE   \* MERGEFORMAT</w:instrText>
        </w:r>
        <w:r>
          <w:fldChar w:fldCharType="separate"/>
        </w:r>
        <w:r w:rsidR="00E252BC">
          <w:rPr>
            <w:noProof/>
          </w:rPr>
          <w:t>9</w:t>
        </w:r>
        <w:r>
          <w:fldChar w:fldCharType="end"/>
        </w:r>
      </w:sdtContent>
    </w:sdt>
    <w:r>
      <w:t>/</w:t>
    </w:r>
    <w:r w:rsidR="00071F60">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ADA7C8" w14:textId="77777777" w:rsidR="0049639A" w:rsidRDefault="0049639A" w:rsidP="0049639A">
      <w:r>
        <w:separator/>
      </w:r>
    </w:p>
  </w:footnote>
  <w:footnote w:type="continuationSeparator" w:id="0">
    <w:p w14:paraId="67F8863A" w14:textId="77777777" w:rsidR="0049639A" w:rsidRDefault="0049639A" w:rsidP="004963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15FC5" w14:textId="7D0D87CE" w:rsidR="00912F85" w:rsidRDefault="006D7937">
    <w:pPr>
      <w:pStyle w:val="En-tte"/>
    </w:pPr>
    <w:r>
      <w:rPr>
        <w:noProof/>
      </w:rPr>
      <w:drawing>
        <wp:inline distT="0" distB="0" distL="0" distR="0" wp14:anchorId="2DFDAF9E" wp14:editId="438EDC67">
          <wp:extent cx="6116445" cy="851338"/>
          <wp:effectExtent l="0" t="0" r="0" b="6350"/>
          <wp:docPr id="5" name="Image 5" descr="C:\Users\mpfauquembergue\AppData\Local\Microsoft\Windows\Temporary Internet Files\Content.Word\SynthèsePNRC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fauquembergue\AppData\Local\Microsoft\Windows\Temporary Internet Files\Content.Word\SynthèsePNRCM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636" cy="856654"/>
                  </a:xfrm>
                  <a:prstGeom prst="rect">
                    <a:avLst/>
                  </a:prstGeom>
                  <a:noFill/>
                  <a:ln>
                    <a:noFill/>
                  </a:ln>
                </pic:spPr>
              </pic:pic>
            </a:graphicData>
          </a:graphic>
        </wp:inline>
      </w:drawing>
    </w:r>
    <w:r w:rsidR="00E977A0">
      <w:rPr>
        <w:noProof/>
      </w:rPr>
      <mc:AlternateContent>
        <mc:Choice Requires="wps">
          <w:drawing>
            <wp:anchor distT="0" distB="0" distL="114300" distR="114300" simplePos="0" relativeHeight="251661312" behindDoc="0" locked="0" layoutInCell="1" allowOverlap="1" wp14:anchorId="5E4A81A7" wp14:editId="45EC13F0">
              <wp:simplePos x="0" y="0"/>
              <wp:positionH relativeFrom="column">
                <wp:posOffset>790575</wp:posOffset>
              </wp:positionH>
              <wp:positionV relativeFrom="paragraph">
                <wp:posOffset>-69215</wp:posOffset>
              </wp:positionV>
              <wp:extent cx="5734050" cy="614680"/>
              <wp:effectExtent l="0" t="0" r="0" b="0"/>
              <wp:wrapNone/>
              <wp:docPr id="14"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34050" cy="614680"/>
                      </a:xfrm>
                      <a:prstGeom prst="rect">
                        <a:avLst/>
                      </a:prstGeom>
                    </wps:spPr>
                    <wps:txbx>
                      <w:txbxContent>
                        <w:p w14:paraId="3CC7262A" w14:textId="530EE254" w:rsidR="00E977A0" w:rsidRDefault="00E977A0" w:rsidP="00E977A0">
                          <w:pPr>
                            <w:pStyle w:val="NormalWeb"/>
                            <w:spacing w:before="0" w:beforeAutospacing="0" w:after="0" w:afterAutospacing="0" w:line="216" w:lineRule="auto"/>
                            <w:jc w:val="cente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E4A81A7" id="Titre 1" o:spid="_x0000_s1029" style="position:absolute;margin-left:62.25pt;margin-top:-5.45pt;width:451.5pt;height:4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" filled="f" stroked="f">
              <v:path arrowok="t"/>
              <o:lock v:ext="edit" grouping="t"/>
              <v:textbox>
                <w:txbxContent>
                  <w:p w14:paraId="3CC7262A" w14:textId="530EE254" w:rsidR="00E977A0" w:rsidRDefault="00E977A0" w:rsidP="00E977A0">
                    <w:pPr>
                      <w:pStyle w:val="NormalWeb"/>
                      <w:spacing w:before="0" w:beforeAutospacing="0" w:after="0" w:afterAutospacing="0" w:line="216" w:lineRule="auto"/>
                      <w:jc w:val="center"/>
                    </w:pPr>
                  </w:p>
                </w:txbxContent>
              </v:textbox>
            </v:rect>
          </w:pict>
        </mc:Fallback>
      </mc:AlternateContent>
    </w:r>
    <w:r w:rsidR="004B40CB">
      <w:rPr>
        <w:noProof/>
      </w:rPr>
      <mc:AlternateContent>
        <mc:Choice Requires="wps">
          <w:drawing>
            <wp:anchor distT="0" distB="0" distL="114300" distR="114300" simplePos="0" relativeHeight="251659264" behindDoc="0" locked="0" layoutInCell="1" allowOverlap="1" wp14:anchorId="5EFA7392" wp14:editId="49308759">
              <wp:simplePos x="0" y="0"/>
              <wp:positionH relativeFrom="column">
                <wp:posOffset>3810</wp:posOffset>
              </wp:positionH>
              <wp:positionV relativeFrom="paragraph">
                <wp:posOffset>-1905</wp:posOffset>
              </wp:positionV>
              <wp:extent cx="6619875" cy="28575"/>
              <wp:effectExtent l="19050" t="19050" r="28575" b="28575"/>
              <wp:wrapNone/>
              <wp:docPr id="12" name="Connecteur droit 12"/>
              <wp:cNvGraphicFramePr/>
              <a:graphic xmlns:a="http://schemas.openxmlformats.org/drawingml/2006/main">
                <a:graphicData uri="http://schemas.microsoft.com/office/word/2010/wordprocessingShape">
                  <wps:wsp>
                    <wps:cNvCnPr/>
                    <wps:spPr>
                      <a:xfrm>
                        <a:off x="0" y="0"/>
                        <a:ext cx="6619875" cy="28575"/>
                      </a:xfrm>
                      <a:prstGeom prst="line">
                        <a:avLst/>
                      </a:prstGeom>
                      <a:noFill/>
                      <a:ln w="28575" cap="flat" cmpd="sng" algn="ctr">
                        <a:solidFill>
                          <a:srgbClr val="00B050"/>
                        </a:solidFill>
                        <a:prstDash val="solid"/>
                      </a:ln>
                      <a:effectLst/>
                    </wps:spPr>
                    <wps:bodyPr/>
                  </wps:wsp>
                </a:graphicData>
              </a:graphic>
              <wp14:sizeRelH relativeFrom="margin">
                <wp14:pctWidth>0</wp14:pctWidth>
              </wp14:sizeRelH>
            </wp:anchor>
          </w:drawing>
        </mc:Choice>
        <mc:Fallback>
          <w:pict>
            <v:line w14:anchorId="56ECE3FB" id="Connecteur droit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5pt" to="521.5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" strokecolor="#00b050"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1E9ED" w14:textId="3B419CD1" w:rsidR="006D2445" w:rsidRDefault="006D2445">
    <w:pPr>
      <w:pStyle w:val="En-tt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85702"/>
    <w:multiLevelType w:val="hybridMultilevel"/>
    <w:tmpl w:val="025011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2617E15"/>
    <w:multiLevelType w:val="hybridMultilevel"/>
    <w:tmpl w:val="9AF8B74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3DA51E5E"/>
    <w:multiLevelType w:val="hybridMultilevel"/>
    <w:tmpl w:val="D3CEFF10"/>
    <w:lvl w:ilvl="0" w:tplc="F370C2F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9D0C68"/>
    <w:multiLevelType w:val="hybridMultilevel"/>
    <w:tmpl w:val="7C765F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2571C21"/>
    <w:multiLevelType w:val="hybridMultilevel"/>
    <w:tmpl w:val="3BC201C0"/>
    <w:lvl w:ilvl="0" w:tplc="C6A88E5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2372E7"/>
    <w:multiLevelType w:val="hybridMultilevel"/>
    <w:tmpl w:val="CFE882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CA00770"/>
    <w:multiLevelType w:val="hybridMultilevel"/>
    <w:tmpl w:val="1382CF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6EDC4A8F"/>
    <w:multiLevelType w:val="hybridMultilevel"/>
    <w:tmpl w:val="4A5C3A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6F2E07E8"/>
    <w:multiLevelType w:val="hybridMultilevel"/>
    <w:tmpl w:val="09BA6E1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751A29C8"/>
    <w:multiLevelType w:val="hybridMultilevel"/>
    <w:tmpl w:val="93104F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792A1C15"/>
    <w:multiLevelType w:val="hybridMultilevel"/>
    <w:tmpl w:val="02889CE2"/>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5"/>
  </w:num>
  <w:num w:numId="4">
    <w:abstractNumId w:val="6"/>
  </w:num>
  <w:num w:numId="5">
    <w:abstractNumId w:val="10"/>
  </w:num>
  <w:num w:numId="6">
    <w:abstractNumId w:val="0"/>
  </w:num>
  <w:num w:numId="7">
    <w:abstractNumId w:val="7"/>
  </w:num>
  <w:num w:numId="8">
    <w:abstractNumId w:val="1"/>
  </w:num>
  <w:num w:numId="9">
    <w:abstractNumId w:val="8"/>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89A"/>
    <w:rsid w:val="00034EC5"/>
    <w:rsid w:val="00071F60"/>
    <w:rsid w:val="000941DA"/>
    <w:rsid w:val="00103757"/>
    <w:rsid w:val="001777A8"/>
    <w:rsid w:val="00194D9F"/>
    <w:rsid w:val="001A2A34"/>
    <w:rsid w:val="002419A4"/>
    <w:rsid w:val="00351783"/>
    <w:rsid w:val="004061BC"/>
    <w:rsid w:val="0043418E"/>
    <w:rsid w:val="00456E05"/>
    <w:rsid w:val="004675E4"/>
    <w:rsid w:val="00485B45"/>
    <w:rsid w:val="004952D1"/>
    <w:rsid w:val="0049639A"/>
    <w:rsid w:val="004B3338"/>
    <w:rsid w:val="004B40CB"/>
    <w:rsid w:val="004C206D"/>
    <w:rsid w:val="004D1E43"/>
    <w:rsid w:val="00504E47"/>
    <w:rsid w:val="005759A4"/>
    <w:rsid w:val="005B0614"/>
    <w:rsid w:val="006026A7"/>
    <w:rsid w:val="00614281"/>
    <w:rsid w:val="00680D6C"/>
    <w:rsid w:val="00691350"/>
    <w:rsid w:val="006A18E1"/>
    <w:rsid w:val="006C4CE9"/>
    <w:rsid w:val="006C7B13"/>
    <w:rsid w:val="006D2445"/>
    <w:rsid w:val="006D7937"/>
    <w:rsid w:val="0073455B"/>
    <w:rsid w:val="00737C3A"/>
    <w:rsid w:val="00756BFE"/>
    <w:rsid w:val="0076115B"/>
    <w:rsid w:val="007D6FB7"/>
    <w:rsid w:val="007F713C"/>
    <w:rsid w:val="0083390C"/>
    <w:rsid w:val="00837DF5"/>
    <w:rsid w:val="00860063"/>
    <w:rsid w:val="0086241E"/>
    <w:rsid w:val="008E7FAE"/>
    <w:rsid w:val="00912F85"/>
    <w:rsid w:val="0095554B"/>
    <w:rsid w:val="0099189A"/>
    <w:rsid w:val="00A368FB"/>
    <w:rsid w:val="00A6735D"/>
    <w:rsid w:val="00A74C29"/>
    <w:rsid w:val="00A8322F"/>
    <w:rsid w:val="00A92125"/>
    <w:rsid w:val="00AA69E3"/>
    <w:rsid w:val="00AD6A9B"/>
    <w:rsid w:val="00B146E7"/>
    <w:rsid w:val="00B170AA"/>
    <w:rsid w:val="00B640CF"/>
    <w:rsid w:val="00B91F90"/>
    <w:rsid w:val="00BC67E2"/>
    <w:rsid w:val="00BC7F00"/>
    <w:rsid w:val="00C22AAE"/>
    <w:rsid w:val="00C372B7"/>
    <w:rsid w:val="00C83BF0"/>
    <w:rsid w:val="00CA38E2"/>
    <w:rsid w:val="00CE4A23"/>
    <w:rsid w:val="00D345AF"/>
    <w:rsid w:val="00D35997"/>
    <w:rsid w:val="00D41E49"/>
    <w:rsid w:val="00D947A1"/>
    <w:rsid w:val="00DB1CEA"/>
    <w:rsid w:val="00DD265A"/>
    <w:rsid w:val="00E252BC"/>
    <w:rsid w:val="00E34D96"/>
    <w:rsid w:val="00E60677"/>
    <w:rsid w:val="00E96E7F"/>
    <w:rsid w:val="00E977A0"/>
    <w:rsid w:val="00ED600F"/>
    <w:rsid w:val="00FA565D"/>
    <w:rsid w:val="00FA7E29"/>
    <w:rsid w:val="00FC2C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AF27AC7"/>
  <w15:docId w15:val="{4A2297E7-1708-4E0D-B45E-2E67E1A08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89A"/>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E96E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E96E7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6">
    <w:name w:val="heading 6"/>
    <w:basedOn w:val="Normal"/>
    <w:next w:val="Normal"/>
    <w:link w:val="Titre6Car"/>
    <w:qFormat/>
    <w:rsid w:val="0099189A"/>
    <w:pPr>
      <w:keepNext/>
      <w:jc w:val="both"/>
      <w:outlineLvl w:val="5"/>
    </w:pPr>
    <w:rPr>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rsid w:val="0099189A"/>
    <w:rPr>
      <w:rFonts w:ascii="Times New Roman" w:eastAsia="Times New Roman" w:hAnsi="Times New Roman" w:cs="Times New Roman"/>
      <w:b/>
      <w:bCs/>
      <w:color w:val="000000"/>
      <w:sz w:val="24"/>
      <w:szCs w:val="24"/>
      <w:lang w:eastAsia="fr-FR"/>
    </w:rPr>
  </w:style>
  <w:style w:type="table" w:styleId="Grilledutableau">
    <w:name w:val="Table Grid"/>
    <w:basedOn w:val="TableauNormal"/>
    <w:uiPriority w:val="59"/>
    <w:rsid w:val="00991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C7F00"/>
    <w:rPr>
      <w:rFonts w:ascii="Tahoma" w:hAnsi="Tahoma" w:cs="Tahoma"/>
      <w:sz w:val="16"/>
      <w:szCs w:val="16"/>
    </w:rPr>
  </w:style>
  <w:style w:type="character" w:customStyle="1" w:styleId="TextedebullesCar">
    <w:name w:val="Texte de bulles Car"/>
    <w:basedOn w:val="Policepardfaut"/>
    <w:link w:val="Textedebulles"/>
    <w:uiPriority w:val="99"/>
    <w:semiHidden/>
    <w:rsid w:val="00BC7F00"/>
    <w:rPr>
      <w:rFonts w:ascii="Tahoma" w:eastAsia="Times New Roman" w:hAnsi="Tahoma" w:cs="Tahoma"/>
      <w:sz w:val="16"/>
      <w:szCs w:val="16"/>
      <w:lang w:eastAsia="fr-FR"/>
    </w:rPr>
  </w:style>
  <w:style w:type="paragraph" w:styleId="Paragraphedeliste">
    <w:name w:val="List Paragraph"/>
    <w:basedOn w:val="Normal"/>
    <w:uiPriority w:val="34"/>
    <w:qFormat/>
    <w:rsid w:val="0049639A"/>
    <w:pPr>
      <w:ind w:left="720"/>
      <w:contextualSpacing/>
    </w:pPr>
  </w:style>
  <w:style w:type="paragraph" w:styleId="En-tte">
    <w:name w:val="header"/>
    <w:basedOn w:val="Normal"/>
    <w:link w:val="En-tteCar"/>
    <w:uiPriority w:val="99"/>
    <w:unhideWhenUsed/>
    <w:rsid w:val="0049639A"/>
    <w:pPr>
      <w:tabs>
        <w:tab w:val="center" w:pos="4536"/>
        <w:tab w:val="right" w:pos="9072"/>
      </w:tabs>
    </w:pPr>
  </w:style>
  <w:style w:type="character" w:customStyle="1" w:styleId="En-tteCar">
    <w:name w:val="En-tête Car"/>
    <w:basedOn w:val="Policepardfaut"/>
    <w:link w:val="En-tte"/>
    <w:uiPriority w:val="99"/>
    <w:rsid w:val="0049639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9639A"/>
    <w:pPr>
      <w:tabs>
        <w:tab w:val="center" w:pos="4536"/>
        <w:tab w:val="right" w:pos="9072"/>
      </w:tabs>
    </w:pPr>
  </w:style>
  <w:style w:type="character" w:customStyle="1" w:styleId="PieddepageCar">
    <w:name w:val="Pied de page Car"/>
    <w:basedOn w:val="Policepardfaut"/>
    <w:link w:val="Pieddepage"/>
    <w:uiPriority w:val="99"/>
    <w:rsid w:val="0049639A"/>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1777A8"/>
    <w:rPr>
      <w:sz w:val="16"/>
      <w:szCs w:val="16"/>
    </w:rPr>
  </w:style>
  <w:style w:type="paragraph" w:styleId="Commentaire">
    <w:name w:val="annotation text"/>
    <w:basedOn w:val="Normal"/>
    <w:link w:val="CommentaireCar"/>
    <w:uiPriority w:val="99"/>
    <w:semiHidden/>
    <w:unhideWhenUsed/>
    <w:rsid w:val="001777A8"/>
    <w:rPr>
      <w:sz w:val="20"/>
      <w:szCs w:val="20"/>
    </w:rPr>
  </w:style>
  <w:style w:type="character" w:customStyle="1" w:styleId="CommentaireCar">
    <w:name w:val="Commentaire Car"/>
    <w:basedOn w:val="Policepardfaut"/>
    <w:link w:val="Commentaire"/>
    <w:uiPriority w:val="99"/>
    <w:semiHidden/>
    <w:rsid w:val="001777A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1777A8"/>
    <w:rPr>
      <w:b/>
      <w:bCs/>
    </w:rPr>
  </w:style>
  <w:style w:type="character" w:customStyle="1" w:styleId="ObjetducommentaireCar">
    <w:name w:val="Objet du commentaire Car"/>
    <w:basedOn w:val="CommentaireCar"/>
    <w:link w:val="Objetducommentaire"/>
    <w:uiPriority w:val="99"/>
    <w:semiHidden/>
    <w:rsid w:val="001777A8"/>
    <w:rPr>
      <w:rFonts w:ascii="Times New Roman" w:eastAsia="Times New Roman" w:hAnsi="Times New Roman" w:cs="Times New Roman"/>
      <w:b/>
      <w:bCs/>
      <w:sz w:val="20"/>
      <w:szCs w:val="20"/>
      <w:lang w:eastAsia="fr-FR"/>
    </w:rPr>
  </w:style>
  <w:style w:type="character" w:customStyle="1" w:styleId="Titre1Car">
    <w:name w:val="Titre 1 Car"/>
    <w:basedOn w:val="Policepardfaut"/>
    <w:link w:val="Titre1"/>
    <w:uiPriority w:val="9"/>
    <w:rsid w:val="00E96E7F"/>
    <w:rPr>
      <w:rFonts w:asciiTheme="majorHAnsi" w:eastAsiaTheme="majorEastAsia" w:hAnsiTheme="majorHAnsi" w:cstheme="majorBidi"/>
      <w:color w:val="365F91" w:themeColor="accent1" w:themeShade="BF"/>
      <w:sz w:val="32"/>
      <w:szCs w:val="32"/>
      <w:lang w:eastAsia="fr-FR"/>
    </w:rPr>
  </w:style>
  <w:style w:type="character" w:customStyle="1" w:styleId="Titre2Car">
    <w:name w:val="Titre 2 Car"/>
    <w:basedOn w:val="Policepardfaut"/>
    <w:link w:val="Titre2"/>
    <w:uiPriority w:val="9"/>
    <w:rsid w:val="00E96E7F"/>
    <w:rPr>
      <w:rFonts w:asciiTheme="majorHAnsi" w:eastAsiaTheme="majorEastAsia" w:hAnsiTheme="majorHAnsi" w:cstheme="majorBidi"/>
      <w:color w:val="365F91" w:themeColor="accent1" w:themeShade="BF"/>
      <w:sz w:val="26"/>
      <w:szCs w:val="26"/>
      <w:lang w:eastAsia="fr-FR"/>
    </w:rPr>
  </w:style>
  <w:style w:type="paragraph" w:styleId="NormalWeb">
    <w:name w:val="Normal (Web)"/>
    <w:basedOn w:val="Normal"/>
    <w:uiPriority w:val="99"/>
    <w:semiHidden/>
    <w:unhideWhenUsed/>
    <w:rsid w:val="006D2445"/>
    <w:pPr>
      <w:spacing w:before="100" w:beforeAutospacing="1" w:after="100" w:afterAutospacing="1"/>
    </w:pPr>
    <w:rPr>
      <w:rFonts w:eastAsiaTheme="minorEastAsia"/>
    </w:rPr>
  </w:style>
  <w:style w:type="character" w:styleId="Textedelespacerserv">
    <w:name w:val="Placeholder Text"/>
    <w:basedOn w:val="Policepardfaut"/>
    <w:uiPriority w:val="99"/>
    <w:semiHidden/>
    <w:rsid w:val="006026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8192">
      <w:bodyDiv w:val="1"/>
      <w:marLeft w:val="0"/>
      <w:marRight w:val="0"/>
      <w:marTop w:val="0"/>
      <w:marBottom w:val="0"/>
      <w:divBdr>
        <w:top w:val="none" w:sz="0" w:space="0" w:color="auto"/>
        <w:left w:val="none" w:sz="0" w:space="0" w:color="auto"/>
        <w:bottom w:val="none" w:sz="0" w:space="0" w:color="auto"/>
        <w:right w:val="none" w:sz="0" w:space="0" w:color="auto"/>
      </w:divBdr>
    </w:div>
    <w:div w:id="54013020">
      <w:bodyDiv w:val="1"/>
      <w:marLeft w:val="0"/>
      <w:marRight w:val="0"/>
      <w:marTop w:val="0"/>
      <w:marBottom w:val="0"/>
      <w:divBdr>
        <w:top w:val="none" w:sz="0" w:space="0" w:color="auto"/>
        <w:left w:val="none" w:sz="0" w:space="0" w:color="auto"/>
        <w:bottom w:val="none" w:sz="0" w:space="0" w:color="auto"/>
        <w:right w:val="none" w:sz="0" w:space="0" w:color="auto"/>
      </w:divBdr>
    </w:div>
    <w:div w:id="57676259">
      <w:bodyDiv w:val="1"/>
      <w:marLeft w:val="0"/>
      <w:marRight w:val="0"/>
      <w:marTop w:val="0"/>
      <w:marBottom w:val="0"/>
      <w:divBdr>
        <w:top w:val="none" w:sz="0" w:space="0" w:color="auto"/>
        <w:left w:val="none" w:sz="0" w:space="0" w:color="auto"/>
        <w:bottom w:val="none" w:sz="0" w:space="0" w:color="auto"/>
        <w:right w:val="none" w:sz="0" w:space="0" w:color="auto"/>
      </w:divBdr>
    </w:div>
    <w:div w:id="142506169">
      <w:bodyDiv w:val="1"/>
      <w:marLeft w:val="0"/>
      <w:marRight w:val="0"/>
      <w:marTop w:val="0"/>
      <w:marBottom w:val="0"/>
      <w:divBdr>
        <w:top w:val="none" w:sz="0" w:space="0" w:color="auto"/>
        <w:left w:val="none" w:sz="0" w:space="0" w:color="auto"/>
        <w:bottom w:val="none" w:sz="0" w:space="0" w:color="auto"/>
        <w:right w:val="none" w:sz="0" w:space="0" w:color="auto"/>
      </w:divBdr>
    </w:div>
    <w:div w:id="310647004">
      <w:bodyDiv w:val="1"/>
      <w:marLeft w:val="0"/>
      <w:marRight w:val="0"/>
      <w:marTop w:val="0"/>
      <w:marBottom w:val="0"/>
      <w:divBdr>
        <w:top w:val="none" w:sz="0" w:space="0" w:color="auto"/>
        <w:left w:val="none" w:sz="0" w:space="0" w:color="auto"/>
        <w:bottom w:val="none" w:sz="0" w:space="0" w:color="auto"/>
        <w:right w:val="none" w:sz="0" w:space="0" w:color="auto"/>
      </w:divBdr>
    </w:div>
    <w:div w:id="881096617">
      <w:bodyDiv w:val="1"/>
      <w:marLeft w:val="0"/>
      <w:marRight w:val="0"/>
      <w:marTop w:val="0"/>
      <w:marBottom w:val="0"/>
      <w:divBdr>
        <w:top w:val="none" w:sz="0" w:space="0" w:color="auto"/>
        <w:left w:val="none" w:sz="0" w:space="0" w:color="auto"/>
        <w:bottom w:val="none" w:sz="0" w:space="0" w:color="auto"/>
        <w:right w:val="none" w:sz="0" w:space="0" w:color="auto"/>
      </w:divBdr>
    </w:div>
    <w:div w:id="1036009782">
      <w:bodyDiv w:val="1"/>
      <w:marLeft w:val="0"/>
      <w:marRight w:val="0"/>
      <w:marTop w:val="0"/>
      <w:marBottom w:val="0"/>
      <w:divBdr>
        <w:top w:val="none" w:sz="0" w:space="0" w:color="auto"/>
        <w:left w:val="none" w:sz="0" w:space="0" w:color="auto"/>
        <w:bottom w:val="none" w:sz="0" w:space="0" w:color="auto"/>
        <w:right w:val="none" w:sz="0" w:space="0" w:color="auto"/>
      </w:divBdr>
    </w:div>
    <w:div w:id="1288665259">
      <w:bodyDiv w:val="1"/>
      <w:marLeft w:val="0"/>
      <w:marRight w:val="0"/>
      <w:marTop w:val="0"/>
      <w:marBottom w:val="0"/>
      <w:divBdr>
        <w:top w:val="none" w:sz="0" w:space="0" w:color="auto"/>
        <w:left w:val="none" w:sz="0" w:space="0" w:color="auto"/>
        <w:bottom w:val="none" w:sz="0" w:space="0" w:color="auto"/>
        <w:right w:val="none" w:sz="0" w:space="0" w:color="auto"/>
      </w:divBdr>
    </w:div>
    <w:div w:id="1300719798">
      <w:bodyDiv w:val="1"/>
      <w:marLeft w:val="0"/>
      <w:marRight w:val="0"/>
      <w:marTop w:val="0"/>
      <w:marBottom w:val="0"/>
      <w:divBdr>
        <w:top w:val="none" w:sz="0" w:space="0" w:color="auto"/>
        <w:left w:val="none" w:sz="0" w:space="0" w:color="auto"/>
        <w:bottom w:val="none" w:sz="0" w:space="0" w:color="auto"/>
        <w:right w:val="none" w:sz="0" w:space="0" w:color="auto"/>
      </w:divBdr>
    </w:div>
    <w:div w:id="1380785463">
      <w:bodyDiv w:val="1"/>
      <w:marLeft w:val="0"/>
      <w:marRight w:val="0"/>
      <w:marTop w:val="0"/>
      <w:marBottom w:val="0"/>
      <w:divBdr>
        <w:top w:val="none" w:sz="0" w:space="0" w:color="auto"/>
        <w:left w:val="none" w:sz="0" w:space="0" w:color="auto"/>
        <w:bottom w:val="none" w:sz="0" w:space="0" w:color="auto"/>
        <w:right w:val="none" w:sz="0" w:space="0" w:color="auto"/>
      </w:divBdr>
    </w:div>
    <w:div w:id="1410662410">
      <w:bodyDiv w:val="1"/>
      <w:marLeft w:val="0"/>
      <w:marRight w:val="0"/>
      <w:marTop w:val="0"/>
      <w:marBottom w:val="0"/>
      <w:divBdr>
        <w:top w:val="none" w:sz="0" w:space="0" w:color="auto"/>
        <w:left w:val="none" w:sz="0" w:space="0" w:color="auto"/>
        <w:bottom w:val="none" w:sz="0" w:space="0" w:color="auto"/>
        <w:right w:val="none" w:sz="0" w:space="0" w:color="auto"/>
      </w:divBdr>
    </w:div>
    <w:div w:id="1441798780">
      <w:bodyDiv w:val="1"/>
      <w:marLeft w:val="0"/>
      <w:marRight w:val="0"/>
      <w:marTop w:val="0"/>
      <w:marBottom w:val="0"/>
      <w:divBdr>
        <w:top w:val="none" w:sz="0" w:space="0" w:color="auto"/>
        <w:left w:val="none" w:sz="0" w:space="0" w:color="auto"/>
        <w:bottom w:val="none" w:sz="0" w:space="0" w:color="auto"/>
        <w:right w:val="none" w:sz="0" w:space="0" w:color="auto"/>
      </w:divBdr>
    </w:div>
    <w:div w:id="1491093319">
      <w:bodyDiv w:val="1"/>
      <w:marLeft w:val="0"/>
      <w:marRight w:val="0"/>
      <w:marTop w:val="0"/>
      <w:marBottom w:val="0"/>
      <w:divBdr>
        <w:top w:val="none" w:sz="0" w:space="0" w:color="auto"/>
        <w:left w:val="none" w:sz="0" w:space="0" w:color="auto"/>
        <w:bottom w:val="none" w:sz="0" w:space="0" w:color="auto"/>
        <w:right w:val="none" w:sz="0" w:space="0" w:color="auto"/>
      </w:divBdr>
    </w:div>
    <w:div w:id="1934973831">
      <w:bodyDiv w:val="1"/>
      <w:marLeft w:val="0"/>
      <w:marRight w:val="0"/>
      <w:marTop w:val="0"/>
      <w:marBottom w:val="0"/>
      <w:divBdr>
        <w:top w:val="none" w:sz="0" w:space="0" w:color="auto"/>
        <w:left w:val="none" w:sz="0" w:space="0" w:color="auto"/>
        <w:bottom w:val="none" w:sz="0" w:space="0" w:color="auto"/>
        <w:right w:val="none" w:sz="0" w:space="0" w:color="auto"/>
      </w:divBdr>
    </w:div>
    <w:div w:id="2009670606">
      <w:bodyDiv w:val="1"/>
      <w:marLeft w:val="0"/>
      <w:marRight w:val="0"/>
      <w:marTop w:val="0"/>
      <w:marBottom w:val="0"/>
      <w:divBdr>
        <w:top w:val="none" w:sz="0" w:space="0" w:color="auto"/>
        <w:left w:val="none" w:sz="0" w:space="0" w:color="auto"/>
        <w:bottom w:val="none" w:sz="0" w:space="0" w:color="auto"/>
        <w:right w:val="none" w:sz="0" w:space="0" w:color="auto"/>
      </w:divBdr>
    </w:div>
    <w:div w:id="2034572869">
      <w:bodyDiv w:val="1"/>
      <w:marLeft w:val="0"/>
      <w:marRight w:val="0"/>
      <w:marTop w:val="0"/>
      <w:marBottom w:val="0"/>
      <w:divBdr>
        <w:top w:val="none" w:sz="0" w:space="0" w:color="auto"/>
        <w:left w:val="none" w:sz="0" w:space="0" w:color="auto"/>
        <w:bottom w:val="none" w:sz="0" w:space="0" w:color="auto"/>
        <w:right w:val="none" w:sz="0" w:space="0" w:color="auto"/>
      </w:divBdr>
    </w:div>
    <w:div w:id="2064743216">
      <w:bodyDiv w:val="1"/>
      <w:marLeft w:val="0"/>
      <w:marRight w:val="0"/>
      <w:marTop w:val="0"/>
      <w:marBottom w:val="0"/>
      <w:divBdr>
        <w:top w:val="none" w:sz="0" w:space="0" w:color="auto"/>
        <w:left w:val="none" w:sz="0" w:space="0" w:color="auto"/>
        <w:bottom w:val="none" w:sz="0" w:space="0" w:color="auto"/>
        <w:right w:val="none" w:sz="0" w:space="0" w:color="auto"/>
      </w:divBdr>
    </w:div>
    <w:div w:id="2089960348">
      <w:bodyDiv w:val="1"/>
      <w:marLeft w:val="0"/>
      <w:marRight w:val="0"/>
      <w:marTop w:val="0"/>
      <w:marBottom w:val="0"/>
      <w:divBdr>
        <w:top w:val="none" w:sz="0" w:space="0" w:color="auto"/>
        <w:left w:val="none" w:sz="0" w:space="0" w:color="auto"/>
        <w:bottom w:val="none" w:sz="0" w:space="0" w:color="auto"/>
        <w:right w:val="none" w:sz="0" w:space="0" w:color="auto"/>
      </w:divBdr>
    </w:div>
    <w:div w:id="210267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172E6-93D2-46F9-923D-8A334CCB5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1663</Words>
  <Characters>9149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Antoine Villar</dc:creator>
  <cp:lastModifiedBy>Marie-Pierre FAUQUEMBERGUE</cp:lastModifiedBy>
  <cp:revision>3</cp:revision>
  <cp:lastPrinted>2015-11-27T10:02:00Z</cp:lastPrinted>
  <dcterms:created xsi:type="dcterms:W3CDTF">2015-11-27T09:31:00Z</dcterms:created>
  <dcterms:modified xsi:type="dcterms:W3CDTF">2015-11-27T10:03:00Z</dcterms:modified>
</cp:coreProperties>
</file>